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B10" w:rsidRDefault="00DC6B10" w:rsidP="00DC6B10">
      <w:pPr>
        <w:jc w:val="center"/>
      </w:pPr>
      <w:r>
        <w:rPr>
          <w:b/>
          <w:noProof/>
          <w:sz w:val="22"/>
          <w:szCs w:val="22"/>
        </w:rPr>
        <w:drawing>
          <wp:inline distT="0" distB="0" distL="0" distR="0">
            <wp:extent cx="409575" cy="514350"/>
            <wp:effectExtent l="0" t="0" r="9525" b="0"/>
            <wp:docPr id="1" name="Рисунок 1"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монский герб чб-2"/>
                    <pic:cNvPicPr>
                      <a:picLocks noChangeAspect="1" noChangeArrowheads="1"/>
                    </pic:cNvPicPr>
                  </pic:nvPicPr>
                  <pic:blipFill>
                    <a:blip r:embed="rId6" cstate="print">
                      <a:lum bright="-18000" contrast="88000"/>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DC6B10" w:rsidRDefault="00DC6B10" w:rsidP="00DC6B10">
      <w:pPr>
        <w:jc w:val="center"/>
        <w:rPr>
          <w:b/>
          <w:sz w:val="28"/>
          <w:szCs w:val="28"/>
        </w:rPr>
      </w:pPr>
      <w:r>
        <w:rPr>
          <w:b/>
          <w:sz w:val="28"/>
          <w:szCs w:val="28"/>
        </w:rPr>
        <w:t>СОВЕТ НАРОДНЫХ ДЕПУТАТОВ</w:t>
      </w:r>
    </w:p>
    <w:p w:rsidR="00DC6B10" w:rsidRDefault="00DC6B10" w:rsidP="00DC6B10">
      <w:pPr>
        <w:jc w:val="center"/>
        <w:rPr>
          <w:b/>
          <w:sz w:val="28"/>
          <w:szCs w:val="28"/>
        </w:rPr>
      </w:pPr>
      <w:r>
        <w:rPr>
          <w:b/>
          <w:sz w:val="28"/>
          <w:szCs w:val="28"/>
        </w:rPr>
        <w:t>РАМОНСКОГО МУНИЦИПАЛЬНОГО РАЙОНА</w:t>
      </w:r>
    </w:p>
    <w:p w:rsidR="00DC6B10" w:rsidRDefault="00DC6B10" w:rsidP="00DC6B10">
      <w:pPr>
        <w:jc w:val="center"/>
        <w:rPr>
          <w:b/>
          <w:sz w:val="28"/>
          <w:szCs w:val="28"/>
        </w:rPr>
      </w:pPr>
      <w:r>
        <w:rPr>
          <w:b/>
          <w:sz w:val="28"/>
          <w:szCs w:val="28"/>
        </w:rPr>
        <w:t>ВОРОНЕЖСКОЙ ОБЛАСТИ</w:t>
      </w:r>
    </w:p>
    <w:p w:rsidR="00DC6B10" w:rsidRDefault="00DC6B10" w:rsidP="00DC6B10">
      <w:pPr>
        <w:jc w:val="center"/>
        <w:rPr>
          <w:b/>
          <w:sz w:val="28"/>
          <w:szCs w:val="28"/>
        </w:rPr>
      </w:pPr>
    </w:p>
    <w:p w:rsidR="00DC6B10" w:rsidRDefault="00DC6B10" w:rsidP="00DC6B10">
      <w:pPr>
        <w:jc w:val="center"/>
        <w:rPr>
          <w:b/>
          <w:spacing w:val="40"/>
          <w:sz w:val="32"/>
          <w:szCs w:val="32"/>
        </w:rPr>
      </w:pPr>
      <w:r>
        <w:rPr>
          <w:b/>
          <w:spacing w:val="40"/>
          <w:sz w:val="32"/>
          <w:szCs w:val="32"/>
        </w:rPr>
        <w:t>РЕШЕНИЕ</w:t>
      </w:r>
    </w:p>
    <w:p w:rsidR="00DC6B10" w:rsidRDefault="00DC6B10" w:rsidP="00DC6B10">
      <w:pPr>
        <w:jc w:val="center"/>
        <w:rPr>
          <w:b/>
          <w:spacing w:val="40"/>
          <w:sz w:val="28"/>
          <w:szCs w:val="28"/>
        </w:rPr>
      </w:pPr>
    </w:p>
    <w:p w:rsidR="00DC6B10" w:rsidRDefault="00DC6B10" w:rsidP="00DC6B10">
      <w:pPr>
        <w:rPr>
          <w:b/>
          <w:spacing w:val="40"/>
          <w:sz w:val="28"/>
          <w:szCs w:val="28"/>
          <w:u w:val="single"/>
        </w:rPr>
      </w:pPr>
    </w:p>
    <w:p w:rsidR="00314C1A" w:rsidRPr="005E60FB" w:rsidRDefault="00DC6B10" w:rsidP="00DC6B10">
      <w:pPr>
        <w:rPr>
          <w:sz w:val="28"/>
          <w:szCs w:val="28"/>
          <w:u w:val="single"/>
        </w:rPr>
      </w:pPr>
      <w:r w:rsidRPr="005E60FB">
        <w:rPr>
          <w:sz w:val="28"/>
          <w:szCs w:val="28"/>
          <w:u w:val="single"/>
        </w:rPr>
        <w:t>от</w:t>
      </w:r>
      <w:r w:rsidR="00C62B38" w:rsidRPr="005E60FB">
        <w:rPr>
          <w:sz w:val="28"/>
          <w:szCs w:val="28"/>
          <w:u w:val="single"/>
        </w:rPr>
        <w:t xml:space="preserve"> </w:t>
      </w:r>
      <w:r w:rsidR="00292BA5">
        <w:rPr>
          <w:sz w:val="28"/>
          <w:szCs w:val="28"/>
          <w:u w:val="single"/>
        </w:rPr>
        <w:t>29.03.2022</w:t>
      </w:r>
      <w:r w:rsidR="005E60FB" w:rsidRPr="005E60FB">
        <w:rPr>
          <w:sz w:val="28"/>
          <w:szCs w:val="28"/>
          <w:u w:val="single"/>
        </w:rPr>
        <w:t xml:space="preserve"> </w:t>
      </w:r>
      <w:r w:rsidR="00C62B38" w:rsidRPr="005E60FB">
        <w:rPr>
          <w:sz w:val="28"/>
          <w:szCs w:val="28"/>
          <w:u w:val="single"/>
        </w:rPr>
        <w:t>№</w:t>
      </w:r>
      <w:r w:rsidR="004D1B14" w:rsidRPr="004D1B14">
        <w:rPr>
          <w:sz w:val="28"/>
          <w:szCs w:val="28"/>
          <w:u w:val="single"/>
        </w:rPr>
        <w:t>154</w:t>
      </w:r>
      <w:r w:rsidR="00C62B38" w:rsidRPr="004D1B14">
        <w:rPr>
          <w:sz w:val="28"/>
          <w:szCs w:val="28"/>
          <w:u w:val="single"/>
        </w:rPr>
        <w:t xml:space="preserve"> </w:t>
      </w:r>
      <w:r w:rsidR="00C62B38" w:rsidRPr="005E60FB">
        <w:rPr>
          <w:sz w:val="28"/>
          <w:szCs w:val="28"/>
          <w:u w:val="single"/>
        </w:rPr>
        <w:t xml:space="preserve">  </w:t>
      </w:r>
    </w:p>
    <w:p w:rsidR="00DC6B10" w:rsidRDefault="00DC6B10" w:rsidP="00DC6B10">
      <w:pPr>
        <w:rPr>
          <w:sz w:val="20"/>
          <w:szCs w:val="20"/>
        </w:rPr>
      </w:pPr>
      <w:r>
        <w:rPr>
          <w:sz w:val="20"/>
          <w:szCs w:val="20"/>
        </w:rPr>
        <w:t xml:space="preserve">             </w:t>
      </w:r>
      <w:proofErr w:type="spellStart"/>
      <w:r>
        <w:rPr>
          <w:sz w:val="20"/>
          <w:szCs w:val="20"/>
        </w:rPr>
        <w:t>р.п</w:t>
      </w:r>
      <w:proofErr w:type="spellEnd"/>
      <w:r>
        <w:rPr>
          <w:sz w:val="20"/>
          <w:szCs w:val="20"/>
        </w:rPr>
        <w:t>. Рамонь</w:t>
      </w:r>
    </w:p>
    <w:p w:rsidR="00DC6B10" w:rsidRDefault="0078004B" w:rsidP="00C62B38">
      <w:pPr>
        <w:ind w:right="4819"/>
        <w:jc w:val="both"/>
        <w:rPr>
          <w:b/>
          <w:sz w:val="28"/>
          <w:szCs w:val="28"/>
        </w:rPr>
      </w:pPr>
      <w:r w:rsidRPr="0078004B">
        <w:rPr>
          <w:b/>
          <w:bCs/>
          <w:sz w:val="28"/>
          <w:szCs w:val="28"/>
        </w:rPr>
        <w:t>Об информации начальника отдела М</w:t>
      </w:r>
      <w:r w:rsidR="00292BA5">
        <w:rPr>
          <w:b/>
          <w:bCs/>
          <w:sz w:val="28"/>
          <w:szCs w:val="28"/>
        </w:rPr>
        <w:t xml:space="preserve">ВД России по </w:t>
      </w:r>
      <w:proofErr w:type="spellStart"/>
      <w:r w:rsidR="00292BA5">
        <w:rPr>
          <w:b/>
          <w:bCs/>
          <w:sz w:val="28"/>
          <w:szCs w:val="28"/>
        </w:rPr>
        <w:t>Рамонскому</w:t>
      </w:r>
      <w:proofErr w:type="spellEnd"/>
      <w:r w:rsidR="00292BA5">
        <w:rPr>
          <w:b/>
          <w:bCs/>
          <w:sz w:val="28"/>
          <w:szCs w:val="28"/>
        </w:rPr>
        <w:t xml:space="preserve"> району о</w:t>
      </w:r>
      <w:r w:rsidRPr="0078004B">
        <w:rPr>
          <w:b/>
          <w:bCs/>
          <w:sz w:val="28"/>
          <w:szCs w:val="28"/>
        </w:rPr>
        <w:t xml:space="preserve"> состоянии преступности и охране общественного правопорядка на территории района за 20</w:t>
      </w:r>
      <w:r w:rsidR="00C62B38">
        <w:rPr>
          <w:b/>
          <w:bCs/>
          <w:sz w:val="28"/>
          <w:szCs w:val="28"/>
        </w:rPr>
        <w:t>2</w:t>
      </w:r>
      <w:r w:rsidR="00292BA5">
        <w:rPr>
          <w:b/>
          <w:bCs/>
          <w:sz w:val="28"/>
          <w:szCs w:val="28"/>
        </w:rPr>
        <w:t>1 год</w:t>
      </w:r>
    </w:p>
    <w:p w:rsidR="00DC6B10" w:rsidRDefault="00DC6B10" w:rsidP="00DC6B10">
      <w:pPr>
        <w:ind w:right="5601"/>
        <w:rPr>
          <w:b/>
          <w:sz w:val="28"/>
          <w:szCs w:val="28"/>
        </w:rPr>
      </w:pPr>
    </w:p>
    <w:p w:rsidR="00DC6B10" w:rsidRDefault="00DC6B10" w:rsidP="00DC6B10">
      <w:pPr>
        <w:spacing w:line="360" w:lineRule="auto"/>
        <w:ind w:firstLine="709"/>
        <w:jc w:val="both"/>
        <w:rPr>
          <w:b/>
          <w:sz w:val="28"/>
          <w:szCs w:val="28"/>
        </w:rPr>
      </w:pPr>
      <w:r>
        <w:rPr>
          <w:sz w:val="28"/>
          <w:szCs w:val="28"/>
        </w:rPr>
        <w:t xml:space="preserve">В соответствии с решением Совета народных депутатов Рамонского муниципального района Воронежской области от </w:t>
      </w:r>
      <w:r w:rsidR="00C62B38">
        <w:rPr>
          <w:sz w:val="28"/>
          <w:szCs w:val="28"/>
        </w:rPr>
        <w:t>2</w:t>
      </w:r>
      <w:r w:rsidR="00292BA5">
        <w:rPr>
          <w:sz w:val="28"/>
          <w:szCs w:val="28"/>
        </w:rPr>
        <w:t>8</w:t>
      </w:r>
      <w:r>
        <w:rPr>
          <w:sz w:val="28"/>
          <w:szCs w:val="28"/>
        </w:rPr>
        <w:t>.12.20</w:t>
      </w:r>
      <w:r w:rsidR="00C62B38">
        <w:rPr>
          <w:sz w:val="28"/>
          <w:szCs w:val="28"/>
        </w:rPr>
        <w:t>2</w:t>
      </w:r>
      <w:r w:rsidR="00292BA5">
        <w:rPr>
          <w:sz w:val="28"/>
          <w:szCs w:val="28"/>
        </w:rPr>
        <w:t>1</w:t>
      </w:r>
      <w:r>
        <w:rPr>
          <w:sz w:val="28"/>
          <w:szCs w:val="28"/>
        </w:rPr>
        <w:t xml:space="preserve"> №</w:t>
      </w:r>
      <w:r w:rsidR="00292BA5">
        <w:rPr>
          <w:sz w:val="28"/>
          <w:szCs w:val="28"/>
        </w:rPr>
        <w:t>132</w:t>
      </w:r>
      <w:r>
        <w:rPr>
          <w:sz w:val="28"/>
          <w:szCs w:val="28"/>
        </w:rPr>
        <w:t xml:space="preserve"> «О плане работы Совета народных депутатов Рамонского муниципального района Воронежской области на 20</w:t>
      </w:r>
      <w:r w:rsidR="001500E3">
        <w:rPr>
          <w:sz w:val="28"/>
          <w:szCs w:val="28"/>
        </w:rPr>
        <w:t>2</w:t>
      </w:r>
      <w:r w:rsidR="00292BA5">
        <w:rPr>
          <w:sz w:val="28"/>
          <w:szCs w:val="28"/>
        </w:rPr>
        <w:t>2</w:t>
      </w:r>
      <w:r>
        <w:rPr>
          <w:sz w:val="28"/>
          <w:szCs w:val="28"/>
        </w:rPr>
        <w:t xml:space="preserve"> год», заслушав информацию начальника отдела МВД России по Рамонскому району Попова Александра Викторовича о </w:t>
      </w:r>
      <w:r w:rsidR="001500E3" w:rsidRPr="00B9573F">
        <w:rPr>
          <w:bCs/>
          <w:sz w:val="28"/>
          <w:szCs w:val="28"/>
        </w:rPr>
        <w:t>состоянии преступности и охране общественного правопорядка на территории района за 20</w:t>
      </w:r>
      <w:r w:rsidR="002C33A7">
        <w:rPr>
          <w:bCs/>
          <w:sz w:val="28"/>
          <w:szCs w:val="28"/>
        </w:rPr>
        <w:t>2</w:t>
      </w:r>
      <w:r w:rsidR="00292BA5">
        <w:rPr>
          <w:bCs/>
          <w:sz w:val="28"/>
          <w:szCs w:val="28"/>
        </w:rPr>
        <w:t>1</w:t>
      </w:r>
      <w:r w:rsidR="001500E3" w:rsidRPr="00B9573F">
        <w:rPr>
          <w:bCs/>
          <w:sz w:val="28"/>
          <w:szCs w:val="28"/>
        </w:rPr>
        <w:t xml:space="preserve"> год</w:t>
      </w:r>
      <w:r w:rsidR="00C62B38">
        <w:rPr>
          <w:bCs/>
          <w:sz w:val="28"/>
          <w:szCs w:val="28"/>
        </w:rPr>
        <w:t>,</w:t>
      </w:r>
      <w:r>
        <w:rPr>
          <w:sz w:val="28"/>
          <w:szCs w:val="28"/>
        </w:rPr>
        <w:t xml:space="preserve"> Совет народных депутатов Рамонского муниципального района Воронежской области </w:t>
      </w:r>
      <w:r>
        <w:rPr>
          <w:b/>
          <w:sz w:val="28"/>
          <w:szCs w:val="28"/>
        </w:rPr>
        <w:t>р е ш и л:</w:t>
      </w:r>
    </w:p>
    <w:p w:rsidR="00DC6B10" w:rsidRDefault="00DC6B10" w:rsidP="00DC6B10">
      <w:pPr>
        <w:spacing w:line="360" w:lineRule="auto"/>
        <w:ind w:firstLine="709"/>
        <w:jc w:val="both"/>
        <w:rPr>
          <w:sz w:val="28"/>
          <w:szCs w:val="28"/>
        </w:rPr>
      </w:pPr>
      <w:r>
        <w:rPr>
          <w:sz w:val="28"/>
          <w:szCs w:val="28"/>
        </w:rPr>
        <w:t xml:space="preserve">Информацию о </w:t>
      </w:r>
      <w:r w:rsidR="001500E3" w:rsidRPr="00B9573F">
        <w:rPr>
          <w:bCs/>
          <w:sz w:val="28"/>
          <w:szCs w:val="28"/>
        </w:rPr>
        <w:t>состоянии преступности и охране общественного правопорядка на территории района за 20</w:t>
      </w:r>
      <w:r w:rsidR="00C62B38">
        <w:rPr>
          <w:bCs/>
          <w:sz w:val="28"/>
          <w:szCs w:val="28"/>
        </w:rPr>
        <w:t>2</w:t>
      </w:r>
      <w:r w:rsidR="00292BA5">
        <w:rPr>
          <w:bCs/>
          <w:sz w:val="28"/>
          <w:szCs w:val="28"/>
        </w:rPr>
        <w:t>1</w:t>
      </w:r>
      <w:r w:rsidR="001500E3" w:rsidRPr="00B9573F">
        <w:rPr>
          <w:bCs/>
          <w:sz w:val="28"/>
          <w:szCs w:val="28"/>
        </w:rPr>
        <w:t xml:space="preserve"> год</w:t>
      </w:r>
      <w:r>
        <w:rPr>
          <w:sz w:val="28"/>
          <w:szCs w:val="28"/>
        </w:rPr>
        <w:t xml:space="preserve"> принять к сведению (прилагается).</w:t>
      </w:r>
    </w:p>
    <w:p w:rsidR="00DC6B10" w:rsidRDefault="00DC6B10" w:rsidP="00DC6B10">
      <w:pPr>
        <w:ind w:right="-159" w:firstLine="540"/>
        <w:jc w:val="both"/>
        <w:rPr>
          <w:sz w:val="28"/>
          <w:szCs w:val="28"/>
        </w:rPr>
      </w:pPr>
    </w:p>
    <w:p w:rsidR="00DC6B10" w:rsidRDefault="00DC6B10" w:rsidP="00DC6B10">
      <w:pPr>
        <w:ind w:right="-159" w:firstLine="540"/>
        <w:jc w:val="both"/>
        <w:rPr>
          <w:sz w:val="28"/>
          <w:szCs w:val="28"/>
        </w:rPr>
      </w:pPr>
    </w:p>
    <w:p w:rsidR="00DC6B10" w:rsidRDefault="00DC6B10" w:rsidP="00DC6B10">
      <w:pPr>
        <w:ind w:right="-159" w:firstLine="540"/>
        <w:jc w:val="both"/>
        <w:rPr>
          <w:sz w:val="28"/>
          <w:szCs w:val="28"/>
        </w:rPr>
      </w:pPr>
    </w:p>
    <w:p w:rsidR="00C62B38" w:rsidRDefault="00C62B38" w:rsidP="00DC6B10">
      <w:pPr>
        <w:ind w:right="-159"/>
        <w:jc w:val="both"/>
        <w:rPr>
          <w:sz w:val="28"/>
          <w:szCs w:val="28"/>
        </w:rPr>
      </w:pPr>
      <w:r>
        <w:rPr>
          <w:sz w:val="28"/>
          <w:szCs w:val="28"/>
        </w:rPr>
        <w:tab/>
      </w:r>
      <w:r w:rsidR="00DC6B10">
        <w:rPr>
          <w:sz w:val="28"/>
          <w:szCs w:val="28"/>
        </w:rPr>
        <w:t xml:space="preserve">Председатель </w:t>
      </w:r>
    </w:p>
    <w:p w:rsidR="00C62B38" w:rsidRDefault="00DC6B10" w:rsidP="00C62B38">
      <w:pPr>
        <w:ind w:right="-159"/>
        <w:jc w:val="both"/>
        <w:rPr>
          <w:sz w:val="28"/>
          <w:szCs w:val="28"/>
        </w:rPr>
      </w:pPr>
      <w:r>
        <w:rPr>
          <w:sz w:val="28"/>
          <w:szCs w:val="28"/>
        </w:rPr>
        <w:t>Совета народных депутатов</w:t>
      </w:r>
    </w:p>
    <w:p w:rsidR="00DC6B10" w:rsidRDefault="00C62B38" w:rsidP="00C62B38">
      <w:pPr>
        <w:ind w:right="-159"/>
        <w:jc w:val="both"/>
        <w:rPr>
          <w:sz w:val="28"/>
          <w:szCs w:val="28"/>
        </w:rPr>
      </w:pPr>
      <w:r>
        <w:rPr>
          <w:sz w:val="28"/>
          <w:szCs w:val="28"/>
        </w:rPr>
        <w:t xml:space="preserve">    </w:t>
      </w:r>
      <w:r w:rsidR="00DC6B10">
        <w:rPr>
          <w:sz w:val="28"/>
          <w:szCs w:val="28"/>
        </w:rPr>
        <w:t xml:space="preserve">муниципального района                                                               </w:t>
      </w:r>
      <w:r>
        <w:rPr>
          <w:sz w:val="28"/>
          <w:szCs w:val="28"/>
        </w:rPr>
        <w:t xml:space="preserve">А.В. </w:t>
      </w:r>
      <w:proofErr w:type="spellStart"/>
      <w:r>
        <w:rPr>
          <w:sz w:val="28"/>
          <w:szCs w:val="28"/>
        </w:rPr>
        <w:t>Расходчиков</w:t>
      </w:r>
      <w:proofErr w:type="spellEnd"/>
    </w:p>
    <w:p w:rsidR="00DC6B10" w:rsidRDefault="00DC6B10" w:rsidP="00DC6B10">
      <w:pPr>
        <w:ind w:right="-159" w:firstLine="540"/>
        <w:jc w:val="both"/>
        <w:rPr>
          <w:sz w:val="28"/>
          <w:szCs w:val="28"/>
        </w:rPr>
      </w:pPr>
    </w:p>
    <w:p w:rsidR="00DC6B10" w:rsidRDefault="00DC6B10" w:rsidP="00DC6B10">
      <w:pPr>
        <w:jc w:val="both"/>
        <w:rPr>
          <w:szCs w:val="28"/>
        </w:rPr>
      </w:pPr>
    </w:p>
    <w:p w:rsidR="0078004B" w:rsidRDefault="0078004B" w:rsidP="00DC6B10">
      <w:pPr>
        <w:jc w:val="both"/>
        <w:rPr>
          <w:szCs w:val="28"/>
        </w:rPr>
      </w:pPr>
    </w:p>
    <w:p w:rsidR="00DC6B10" w:rsidRDefault="00DC6B10" w:rsidP="00DC6B10">
      <w:pPr>
        <w:jc w:val="both"/>
        <w:rPr>
          <w:szCs w:val="28"/>
        </w:rPr>
      </w:pPr>
    </w:p>
    <w:p w:rsidR="0078004B" w:rsidRDefault="0078004B" w:rsidP="00DC6B10">
      <w:pPr>
        <w:jc w:val="both"/>
        <w:rPr>
          <w:szCs w:val="28"/>
        </w:rPr>
      </w:pPr>
    </w:p>
    <w:p w:rsidR="0078004B" w:rsidRPr="001210C9" w:rsidRDefault="0078004B" w:rsidP="001210C9">
      <w:pPr>
        <w:ind w:left="5103"/>
        <w:jc w:val="both"/>
        <w:rPr>
          <w:sz w:val="28"/>
        </w:rPr>
      </w:pPr>
      <w:r w:rsidRPr="001210C9">
        <w:rPr>
          <w:sz w:val="28"/>
        </w:rPr>
        <w:lastRenderedPageBreak/>
        <w:t>Приложение</w:t>
      </w:r>
    </w:p>
    <w:p w:rsidR="0078004B" w:rsidRPr="001210C9" w:rsidRDefault="0078004B" w:rsidP="001210C9">
      <w:pPr>
        <w:ind w:left="5103"/>
        <w:jc w:val="both"/>
        <w:rPr>
          <w:sz w:val="28"/>
        </w:rPr>
      </w:pPr>
      <w:r w:rsidRPr="001210C9">
        <w:rPr>
          <w:sz w:val="28"/>
        </w:rPr>
        <w:t>к решению Совета народных депутатов</w:t>
      </w:r>
      <w:r w:rsidR="001210C9">
        <w:rPr>
          <w:sz w:val="28"/>
        </w:rPr>
        <w:t xml:space="preserve"> </w:t>
      </w:r>
      <w:r w:rsidRPr="001210C9">
        <w:rPr>
          <w:sz w:val="28"/>
        </w:rPr>
        <w:t>Рамонского муниципального района</w:t>
      </w:r>
    </w:p>
    <w:p w:rsidR="0078004B" w:rsidRPr="001210C9" w:rsidRDefault="0078004B" w:rsidP="001210C9">
      <w:pPr>
        <w:ind w:left="5103"/>
        <w:jc w:val="both"/>
        <w:rPr>
          <w:sz w:val="28"/>
        </w:rPr>
      </w:pPr>
      <w:r w:rsidRPr="001210C9">
        <w:rPr>
          <w:sz w:val="28"/>
        </w:rPr>
        <w:t>Воронежской области</w:t>
      </w:r>
    </w:p>
    <w:p w:rsidR="0078004B" w:rsidRPr="0078004B" w:rsidRDefault="00751702" w:rsidP="001210C9">
      <w:pPr>
        <w:ind w:left="5103"/>
        <w:jc w:val="both"/>
      </w:pPr>
      <w:r w:rsidRPr="001210C9">
        <w:rPr>
          <w:sz w:val="28"/>
        </w:rPr>
        <w:t>о</w:t>
      </w:r>
      <w:r w:rsidR="0078004B" w:rsidRPr="001210C9">
        <w:rPr>
          <w:sz w:val="28"/>
        </w:rPr>
        <w:t>т</w:t>
      </w:r>
      <w:r w:rsidR="00314C1A" w:rsidRPr="001210C9">
        <w:rPr>
          <w:sz w:val="28"/>
        </w:rPr>
        <w:t xml:space="preserve"> </w:t>
      </w:r>
      <w:r w:rsidR="00292BA5">
        <w:rPr>
          <w:sz w:val="28"/>
        </w:rPr>
        <w:t>29.03.2022</w:t>
      </w:r>
      <w:r w:rsidR="00314C1A" w:rsidRPr="001210C9">
        <w:rPr>
          <w:sz w:val="28"/>
        </w:rPr>
        <w:t xml:space="preserve"> </w:t>
      </w:r>
      <w:r w:rsidR="0078004B" w:rsidRPr="001210C9">
        <w:rPr>
          <w:sz w:val="28"/>
        </w:rPr>
        <w:t>№</w:t>
      </w:r>
      <w:r w:rsidR="00314C1A" w:rsidRPr="001210C9">
        <w:rPr>
          <w:sz w:val="28"/>
        </w:rPr>
        <w:t xml:space="preserve"> </w:t>
      </w:r>
      <w:r w:rsidR="004D1B14">
        <w:rPr>
          <w:sz w:val="28"/>
        </w:rPr>
        <w:t>154</w:t>
      </w:r>
    </w:p>
    <w:p w:rsidR="0078004B" w:rsidRDefault="0078004B" w:rsidP="0078004B">
      <w:pPr>
        <w:pStyle w:val="a4"/>
        <w:ind w:firstLine="709"/>
        <w:jc w:val="both"/>
        <w:rPr>
          <w:rFonts w:ascii="Times New Roman" w:hAnsi="Times New Roman"/>
          <w:b/>
          <w:bCs/>
          <w:sz w:val="28"/>
          <w:szCs w:val="28"/>
        </w:rPr>
      </w:pPr>
    </w:p>
    <w:p w:rsidR="00B03CA1" w:rsidRDefault="00B03CA1" w:rsidP="0078004B">
      <w:pPr>
        <w:pStyle w:val="a4"/>
        <w:ind w:firstLine="709"/>
        <w:jc w:val="both"/>
        <w:rPr>
          <w:rFonts w:ascii="Times New Roman" w:hAnsi="Times New Roman"/>
          <w:b/>
          <w:bCs/>
          <w:sz w:val="28"/>
          <w:szCs w:val="28"/>
        </w:rPr>
      </w:pPr>
    </w:p>
    <w:p w:rsidR="00DC6B10" w:rsidRDefault="001210C9" w:rsidP="001210C9">
      <w:pPr>
        <w:tabs>
          <w:tab w:val="left" w:pos="7655"/>
        </w:tabs>
        <w:jc w:val="center"/>
        <w:rPr>
          <w:sz w:val="28"/>
          <w:szCs w:val="28"/>
        </w:rPr>
      </w:pPr>
      <w:r>
        <w:rPr>
          <w:b/>
          <w:bCs/>
          <w:sz w:val="28"/>
          <w:szCs w:val="28"/>
        </w:rPr>
        <w:t>Информация о</w:t>
      </w:r>
      <w:r w:rsidRPr="0078004B">
        <w:rPr>
          <w:b/>
          <w:bCs/>
          <w:sz w:val="28"/>
          <w:szCs w:val="28"/>
        </w:rPr>
        <w:t xml:space="preserve"> состоянии преступности и охране общественного правопорядка на территории района за 20</w:t>
      </w:r>
      <w:r>
        <w:rPr>
          <w:b/>
          <w:bCs/>
          <w:sz w:val="28"/>
          <w:szCs w:val="28"/>
        </w:rPr>
        <w:t>2</w:t>
      </w:r>
      <w:r w:rsidR="00292BA5">
        <w:rPr>
          <w:b/>
          <w:bCs/>
          <w:sz w:val="28"/>
          <w:szCs w:val="28"/>
        </w:rPr>
        <w:t>1</w:t>
      </w:r>
      <w:r w:rsidRPr="0078004B">
        <w:rPr>
          <w:b/>
          <w:bCs/>
          <w:sz w:val="28"/>
          <w:szCs w:val="28"/>
        </w:rPr>
        <w:t xml:space="preserve"> год</w:t>
      </w:r>
    </w:p>
    <w:p w:rsidR="00DC6B10" w:rsidRDefault="00DC6B10" w:rsidP="00DC6B10">
      <w:pPr>
        <w:tabs>
          <w:tab w:val="left" w:pos="7655"/>
        </w:tabs>
        <w:ind w:left="5387"/>
        <w:rPr>
          <w:sz w:val="28"/>
          <w:szCs w:val="28"/>
        </w:rPr>
      </w:pPr>
    </w:p>
    <w:p w:rsidR="004D1B14" w:rsidRPr="004D1B14" w:rsidRDefault="004D1B14" w:rsidP="004D1B14">
      <w:pPr>
        <w:suppressAutoHyphens/>
        <w:spacing w:line="360" w:lineRule="auto"/>
        <w:ind w:firstLine="709"/>
        <w:jc w:val="both"/>
        <w:rPr>
          <w:rFonts w:eastAsia="Calibri"/>
          <w:bCs/>
          <w:color w:val="FF0000"/>
          <w:sz w:val="28"/>
          <w:szCs w:val="28"/>
          <w:lang w:eastAsia="ar-SA"/>
        </w:rPr>
      </w:pPr>
      <w:r w:rsidRPr="004D1B14">
        <w:rPr>
          <w:rFonts w:eastAsia="Calibri"/>
          <w:bCs/>
          <w:sz w:val="28"/>
          <w:szCs w:val="28"/>
          <w:lang w:eastAsia="ar-SA"/>
        </w:rPr>
        <w:t xml:space="preserve">По итогам 12 месяцев 2021 года криминогенная обстановка на территории Рамонского района характеризуется снижением </w:t>
      </w:r>
      <w:proofErr w:type="gramStart"/>
      <w:r w:rsidRPr="004D1B14">
        <w:rPr>
          <w:rFonts w:eastAsia="Calibri"/>
          <w:bCs/>
          <w:sz w:val="28"/>
          <w:szCs w:val="28"/>
          <w:lang w:eastAsia="ar-SA"/>
        </w:rPr>
        <w:t>преступности  на</w:t>
      </w:r>
      <w:proofErr w:type="gramEnd"/>
      <w:r w:rsidRPr="004D1B14">
        <w:rPr>
          <w:rFonts w:eastAsia="Calibri"/>
          <w:bCs/>
          <w:sz w:val="28"/>
          <w:szCs w:val="28"/>
          <w:lang w:eastAsia="ar-SA"/>
        </w:rPr>
        <w:t xml:space="preserve"> 5,3</w:t>
      </w:r>
      <w:r w:rsidRPr="004D1B14">
        <w:rPr>
          <w:sz w:val="28"/>
          <w:szCs w:val="28"/>
        </w:rPr>
        <w:t>% (с 806 до 763), обусловленным снижением числа зарегистрированных краж.</w:t>
      </w:r>
      <w:r w:rsidRPr="004D1B14">
        <w:rPr>
          <w:rFonts w:eastAsia="Calibri"/>
          <w:bCs/>
          <w:sz w:val="28"/>
          <w:szCs w:val="28"/>
          <w:lang w:eastAsia="ar-SA"/>
        </w:rPr>
        <w:t xml:space="preserve"> </w:t>
      </w:r>
    </w:p>
    <w:p w:rsidR="004D1B14" w:rsidRPr="004D1B14" w:rsidRDefault="004D1B14" w:rsidP="004D1B14">
      <w:pPr>
        <w:tabs>
          <w:tab w:val="left" w:pos="1134"/>
        </w:tabs>
        <w:suppressAutoHyphens/>
        <w:spacing w:line="360" w:lineRule="auto"/>
        <w:ind w:firstLine="709"/>
        <w:jc w:val="both"/>
        <w:rPr>
          <w:rFonts w:eastAsia="Calibri"/>
          <w:i/>
          <w:sz w:val="28"/>
          <w:szCs w:val="28"/>
          <w:lang w:eastAsia="ar-SA"/>
        </w:rPr>
      </w:pPr>
      <w:r w:rsidRPr="004D1B14">
        <w:rPr>
          <w:rFonts w:eastAsia="Calibri"/>
          <w:sz w:val="28"/>
          <w:szCs w:val="28"/>
          <w:lang w:eastAsia="ar-SA"/>
        </w:rPr>
        <w:t xml:space="preserve">На территории района отмечается самый высокий уровень преступности по области – 211,8 преступлений на 10.0 тыс. населения </w:t>
      </w:r>
      <w:r w:rsidRPr="004D1B14">
        <w:rPr>
          <w:rFonts w:eastAsia="Calibri"/>
          <w:i/>
          <w:sz w:val="28"/>
          <w:szCs w:val="28"/>
          <w:lang w:eastAsia="ar-SA"/>
        </w:rPr>
        <w:t xml:space="preserve">(в расчете на 36 тыс. чел.), при </w:t>
      </w:r>
      <w:proofErr w:type="spellStart"/>
      <w:r w:rsidRPr="004D1B14">
        <w:rPr>
          <w:rFonts w:eastAsia="Calibri"/>
          <w:i/>
          <w:sz w:val="28"/>
          <w:szCs w:val="28"/>
          <w:lang w:eastAsia="ar-SA"/>
        </w:rPr>
        <w:t>среднеобластном</w:t>
      </w:r>
      <w:proofErr w:type="spellEnd"/>
      <w:r w:rsidRPr="004D1B14">
        <w:rPr>
          <w:rFonts w:eastAsia="Calibri"/>
          <w:i/>
          <w:sz w:val="28"/>
          <w:szCs w:val="28"/>
          <w:lang w:eastAsia="ar-SA"/>
        </w:rPr>
        <w:t xml:space="preserve"> показателе – 127,1, </w:t>
      </w:r>
      <w:proofErr w:type="spellStart"/>
      <w:r w:rsidRPr="004D1B14">
        <w:rPr>
          <w:rFonts w:eastAsia="Calibri"/>
          <w:i/>
          <w:sz w:val="28"/>
          <w:szCs w:val="28"/>
          <w:lang w:eastAsia="ar-SA"/>
        </w:rPr>
        <w:t>среднерайонном</w:t>
      </w:r>
      <w:proofErr w:type="spellEnd"/>
      <w:r w:rsidRPr="004D1B14">
        <w:rPr>
          <w:rFonts w:eastAsia="Calibri"/>
          <w:i/>
          <w:sz w:val="28"/>
          <w:szCs w:val="28"/>
          <w:lang w:eastAsia="ar-SA"/>
        </w:rPr>
        <w:t xml:space="preserve"> – 103,8. </w:t>
      </w:r>
    </w:p>
    <w:p w:rsidR="004D1B14" w:rsidRPr="004D1B14" w:rsidRDefault="004D1B14" w:rsidP="004D1B14">
      <w:pPr>
        <w:suppressAutoHyphens/>
        <w:spacing w:line="360" w:lineRule="auto"/>
        <w:ind w:firstLine="709"/>
        <w:jc w:val="both"/>
        <w:rPr>
          <w:rFonts w:eastAsia="Calibri"/>
          <w:bCs/>
          <w:sz w:val="28"/>
          <w:szCs w:val="28"/>
          <w:lang w:eastAsia="ar-SA"/>
        </w:rPr>
      </w:pPr>
      <w:r w:rsidRPr="004D1B14">
        <w:rPr>
          <w:rFonts w:eastAsia="Calibri"/>
          <w:bCs/>
          <w:sz w:val="28"/>
          <w:szCs w:val="28"/>
          <w:lang w:eastAsia="ar-SA"/>
        </w:rPr>
        <w:t xml:space="preserve">На 3,0% (с 365 до 376) увеличилось количество раскрытых преступлений. Остались не раскрытыми 426 преступлений (2020 – 453, снижение на 5,9%). Раскрываемость составила 46,9% (2020 – 44,6%, рост на 2,3%). </w:t>
      </w:r>
    </w:p>
    <w:p w:rsidR="004D1B14" w:rsidRPr="004D1B14" w:rsidRDefault="004D1B14" w:rsidP="004D1B14">
      <w:pPr>
        <w:suppressAutoHyphens/>
        <w:spacing w:line="360" w:lineRule="auto"/>
        <w:ind w:firstLine="709"/>
        <w:jc w:val="both"/>
        <w:rPr>
          <w:rFonts w:eastAsia="Calibri"/>
          <w:bCs/>
          <w:sz w:val="28"/>
          <w:szCs w:val="28"/>
          <w:lang w:eastAsia="ar-SA"/>
        </w:rPr>
      </w:pPr>
      <w:r w:rsidRPr="004D1B14">
        <w:rPr>
          <w:rFonts w:eastAsia="Calibri"/>
          <w:bCs/>
          <w:sz w:val="28"/>
          <w:szCs w:val="28"/>
          <w:lang w:eastAsia="ar-SA"/>
        </w:rPr>
        <w:t xml:space="preserve">С 217 до 168 (на 22,5%) снизилось число зарегистрированных тяжких и особо тяжких преступлений. </w:t>
      </w:r>
    </w:p>
    <w:p w:rsidR="004D1B14" w:rsidRPr="004D1B14" w:rsidRDefault="004D1B14" w:rsidP="004D1B14">
      <w:pPr>
        <w:suppressAutoHyphens/>
        <w:spacing w:line="360" w:lineRule="auto"/>
        <w:ind w:firstLine="709"/>
        <w:jc w:val="both"/>
        <w:rPr>
          <w:rFonts w:eastAsia="Calibri"/>
          <w:bCs/>
          <w:sz w:val="28"/>
          <w:szCs w:val="28"/>
          <w:lang w:eastAsia="ar-SA"/>
        </w:rPr>
      </w:pPr>
      <w:r w:rsidRPr="004D1B14">
        <w:rPr>
          <w:rFonts w:eastAsia="Calibri"/>
          <w:bCs/>
          <w:sz w:val="28"/>
          <w:szCs w:val="28"/>
          <w:lang w:eastAsia="ar-SA"/>
        </w:rPr>
        <w:t xml:space="preserve">По итогам 12 месяцев 2021 года зарегистрировано 6 убийств (2020 – 3), </w:t>
      </w:r>
    </w:p>
    <w:p w:rsidR="004D1B14" w:rsidRPr="004D1B14" w:rsidRDefault="004D1B14" w:rsidP="004D1B14">
      <w:pPr>
        <w:suppressAutoHyphens/>
        <w:spacing w:line="360" w:lineRule="auto"/>
        <w:jc w:val="both"/>
        <w:rPr>
          <w:rFonts w:eastAsia="Calibri"/>
          <w:bCs/>
          <w:sz w:val="28"/>
          <w:szCs w:val="28"/>
          <w:lang w:eastAsia="ar-SA"/>
        </w:rPr>
      </w:pPr>
      <w:r w:rsidRPr="004D1B14">
        <w:rPr>
          <w:rFonts w:eastAsia="Calibri"/>
          <w:bCs/>
          <w:sz w:val="28"/>
          <w:szCs w:val="28"/>
          <w:lang w:eastAsia="ar-SA"/>
        </w:rPr>
        <w:t xml:space="preserve">и 3 причинения тяжкого вреда здоровью (2020 – 4). Раскрыто 3 убийства и 2 причинения тяжкого вреда здоровью. </w:t>
      </w:r>
    </w:p>
    <w:p w:rsidR="004D1B14" w:rsidRPr="004D1B14" w:rsidRDefault="004D1B14" w:rsidP="004D1B14">
      <w:pPr>
        <w:suppressAutoHyphens/>
        <w:spacing w:line="360" w:lineRule="auto"/>
        <w:ind w:firstLine="709"/>
        <w:jc w:val="both"/>
        <w:rPr>
          <w:rFonts w:eastAsia="Calibri"/>
          <w:bCs/>
          <w:sz w:val="28"/>
          <w:szCs w:val="28"/>
          <w:lang w:eastAsia="ar-SA"/>
        </w:rPr>
      </w:pPr>
      <w:r w:rsidRPr="004D1B14">
        <w:rPr>
          <w:rFonts w:eastAsia="Calibri"/>
          <w:bCs/>
          <w:sz w:val="28"/>
          <w:szCs w:val="28"/>
          <w:lang w:eastAsia="ar-SA"/>
        </w:rPr>
        <w:t>Как и в 2020 году не зарегистрировано изнасилований.</w:t>
      </w:r>
    </w:p>
    <w:p w:rsidR="004D1B14" w:rsidRPr="004D1B14" w:rsidRDefault="004D1B14" w:rsidP="004D1B14">
      <w:pPr>
        <w:suppressAutoHyphens/>
        <w:spacing w:line="360" w:lineRule="auto"/>
        <w:ind w:firstLine="709"/>
        <w:jc w:val="both"/>
        <w:rPr>
          <w:rFonts w:eastAsia="Calibri"/>
          <w:bCs/>
          <w:sz w:val="28"/>
          <w:szCs w:val="28"/>
          <w:lang w:eastAsia="ar-SA"/>
        </w:rPr>
      </w:pPr>
      <w:r w:rsidRPr="004D1B14">
        <w:rPr>
          <w:rFonts w:eastAsia="Calibri"/>
          <w:bCs/>
          <w:sz w:val="28"/>
          <w:szCs w:val="28"/>
          <w:lang w:eastAsia="ar-SA"/>
        </w:rPr>
        <w:t xml:space="preserve">Не зарегистрировано разбоев (2020 – 2), раскрыт – 1 (2020 – 0). </w:t>
      </w:r>
    </w:p>
    <w:p w:rsidR="004D1B14" w:rsidRPr="004D1B14" w:rsidRDefault="004D1B14" w:rsidP="004D1B14">
      <w:pPr>
        <w:suppressAutoHyphens/>
        <w:spacing w:line="360" w:lineRule="auto"/>
        <w:ind w:firstLine="709"/>
        <w:jc w:val="both"/>
        <w:rPr>
          <w:rFonts w:eastAsia="Calibri"/>
          <w:bCs/>
          <w:i/>
          <w:sz w:val="28"/>
          <w:szCs w:val="28"/>
          <w:lang w:eastAsia="ar-SA"/>
        </w:rPr>
      </w:pPr>
      <w:r w:rsidRPr="004D1B14">
        <w:rPr>
          <w:rFonts w:eastAsia="Calibri"/>
          <w:bCs/>
          <w:sz w:val="28"/>
          <w:szCs w:val="28"/>
          <w:lang w:eastAsia="ar-SA"/>
        </w:rPr>
        <w:t>С 464 до 447 (на 3,6%) снизилось количество зарегистрированных краж</w:t>
      </w:r>
      <w:r w:rsidRPr="004D1B14">
        <w:rPr>
          <w:rFonts w:eastAsia="Calibri"/>
          <w:bCs/>
          <w:i/>
          <w:sz w:val="28"/>
          <w:szCs w:val="28"/>
          <w:lang w:eastAsia="ar-SA"/>
        </w:rPr>
        <w:t>.</w:t>
      </w:r>
      <w:r w:rsidRPr="004D1B14">
        <w:rPr>
          <w:rFonts w:eastAsia="Calibri"/>
          <w:bCs/>
          <w:sz w:val="28"/>
          <w:szCs w:val="28"/>
          <w:lang w:eastAsia="ar-SA"/>
        </w:rPr>
        <w:t xml:space="preserve"> Число раскрытых краж увеличилось на 3% (со 169 до 174). </w:t>
      </w:r>
    </w:p>
    <w:p w:rsidR="004D1B14" w:rsidRPr="004D1B14" w:rsidRDefault="004D1B14" w:rsidP="004D1B14">
      <w:pPr>
        <w:suppressAutoHyphens/>
        <w:spacing w:line="360" w:lineRule="auto"/>
        <w:ind w:firstLine="709"/>
        <w:jc w:val="both"/>
        <w:rPr>
          <w:rFonts w:eastAsia="Calibri"/>
          <w:bCs/>
          <w:sz w:val="28"/>
          <w:szCs w:val="28"/>
          <w:lang w:eastAsia="ar-SA"/>
        </w:rPr>
      </w:pPr>
      <w:r w:rsidRPr="004D1B14">
        <w:rPr>
          <w:rFonts w:eastAsia="Calibri"/>
          <w:bCs/>
          <w:sz w:val="28"/>
          <w:szCs w:val="28"/>
          <w:lang w:eastAsia="ar-SA"/>
        </w:rPr>
        <w:t xml:space="preserve">На 8,7% (с 69 до 63) снизилось число мошенничеств. </w:t>
      </w:r>
    </w:p>
    <w:p w:rsidR="004D1B14" w:rsidRPr="004D1B14" w:rsidRDefault="004D1B14" w:rsidP="004D1B14">
      <w:pPr>
        <w:suppressAutoHyphens/>
        <w:spacing w:line="360" w:lineRule="auto"/>
        <w:ind w:firstLine="709"/>
        <w:jc w:val="both"/>
        <w:rPr>
          <w:rFonts w:eastAsia="Calibri"/>
          <w:bCs/>
          <w:sz w:val="28"/>
          <w:szCs w:val="28"/>
          <w:lang w:eastAsia="ar-SA"/>
        </w:rPr>
      </w:pPr>
      <w:r w:rsidRPr="004D1B14">
        <w:rPr>
          <w:rFonts w:eastAsia="Calibri"/>
          <w:bCs/>
          <w:sz w:val="28"/>
          <w:szCs w:val="28"/>
          <w:lang w:eastAsia="ar-SA"/>
        </w:rPr>
        <w:lastRenderedPageBreak/>
        <w:t xml:space="preserve">Из числа зарегистрированных мошенничеств, 35 совершены бесконтактным способом (2020 – 28). </w:t>
      </w:r>
    </w:p>
    <w:p w:rsidR="004D1B14" w:rsidRPr="004D1B14" w:rsidRDefault="004D1B14" w:rsidP="004D1B14">
      <w:pPr>
        <w:suppressAutoHyphens/>
        <w:spacing w:line="360" w:lineRule="auto"/>
        <w:ind w:firstLine="709"/>
        <w:jc w:val="both"/>
        <w:rPr>
          <w:rFonts w:eastAsia="Calibri"/>
          <w:bCs/>
          <w:sz w:val="28"/>
          <w:szCs w:val="28"/>
          <w:lang w:eastAsia="ar-SA"/>
        </w:rPr>
      </w:pPr>
      <w:r w:rsidRPr="004D1B14">
        <w:rPr>
          <w:rFonts w:eastAsia="Calibri"/>
          <w:bCs/>
          <w:sz w:val="28"/>
          <w:szCs w:val="28"/>
          <w:lang w:eastAsia="ar-SA"/>
        </w:rPr>
        <w:t xml:space="preserve">По итогам 12 месяцев 2021 года на 42,9% (с 7 до 10) увеличилось количество выявленных преступлений по линии незаконного оборота оружия, боеприпасов. </w:t>
      </w:r>
    </w:p>
    <w:p w:rsidR="004D1B14" w:rsidRPr="004D1B14" w:rsidRDefault="004D1B14" w:rsidP="004D1B14">
      <w:pPr>
        <w:spacing w:line="360" w:lineRule="auto"/>
        <w:ind w:firstLine="709"/>
        <w:jc w:val="both"/>
        <w:rPr>
          <w:sz w:val="28"/>
          <w:szCs w:val="28"/>
        </w:rPr>
      </w:pPr>
      <w:r w:rsidRPr="004D1B14">
        <w:rPr>
          <w:sz w:val="28"/>
          <w:szCs w:val="28"/>
        </w:rPr>
        <w:t>Общее количество выявленных экономических преступлений на обслуживаемой территории, составило 11 преступлений (2020 – 6).</w:t>
      </w:r>
    </w:p>
    <w:p w:rsidR="004D1B14" w:rsidRPr="004D1B14" w:rsidRDefault="004D1B14" w:rsidP="004D1B14">
      <w:pPr>
        <w:suppressAutoHyphens/>
        <w:spacing w:line="360" w:lineRule="auto"/>
        <w:ind w:firstLine="709"/>
        <w:jc w:val="both"/>
        <w:rPr>
          <w:rFonts w:eastAsia="Calibri"/>
          <w:bCs/>
          <w:sz w:val="28"/>
          <w:szCs w:val="28"/>
          <w:lang w:eastAsia="ar-SA"/>
        </w:rPr>
      </w:pPr>
      <w:r w:rsidRPr="004D1B14">
        <w:rPr>
          <w:rFonts w:eastAsia="Calibri"/>
          <w:bCs/>
          <w:sz w:val="28"/>
          <w:szCs w:val="28"/>
          <w:lang w:eastAsia="ar-SA"/>
        </w:rPr>
        <w:t xml:space="preserve">На территории района выявлено 42 преступления, связанных </w:t>
      </w:r>
      <w:proofErr w:type="gramStart"/>
      <w:r w:rsidRPr="004D1B14">
        <w:rPr>
          <w:rFonts w:eastAsia="Calibri"/>
          <w:bCs/>
          <w:sz w:val="28"/>
          <w:szCs w:val="28"/>
          <w:lang w:eastAsia="ar-SA"/>
        </w:rPr>
        <w:t>с  незаконным</w:t>
      </w:r>
      <w:proofErr w:type="gramEnd"/>
      <w:r w:rsidRPr="004D1B14">
        <w:rPr>
          <w:rFonts w:eastAsia="Calibri"/>
          <w:bCs/>
          <w:sz w:val="28"/>
          <w:szCs w:val="28"/>
          <w:lang w:eastAsia="ar-SA"/>
        </w:rPr>
        <w:t xml:space="preserve"> оборотом наркотиков.  </w:t>
      </w:r>
    </w:p>
    <w:p w:rsidR="004D1B14" w:rsidRPr="004D1B14" w:rsidRDefault="004D1B14" w:rsidP="004D1B14">
      <w:pPr>
        <w:suppressAutoHyphens/>
        <w:spacing w:line="360" w:lineRule="auto"/>
        <w:ind w:firstLine="709"/>
        <w:jc w:val="both"/>
        <w:rPr>
          <w:rFonts w:eastAsia="Calibri"/>
          <w:sz w:val="28"/>
          <w:szCs w:val="28"/>
          <w:lang w:eastAsia="ar-SA"/>
        </w:rPr>
      </w:pPr>
      <w:r w:rsidRPr="004D1B14">
        <w:rPr>
          <w:rFonts w:eastAsia="Calibri"/>
          <w:sz w:val="28"/>
          <w:szCs w:val="28"/>
          <w:lang w:eastAsia="ar-SA"/>
        </w:rPr>
        <w:t xml:space="preserve">На 8,9% (с 357 до 325) снизилось количество преступлений, совершенных в общественных местах. </w:t>
      </w:r>
    </w:p>
    <w:p w:rsidR="004D1B14" w:rsidRPr="004D1B14" w:rsidRDefault="004D1B14" w:rsidP="004D1B14">
      <w:pPr>
        <w:suppressAutoHyphens/>
        <w:spacing w:line="360" w:lineRule="auto"/>
        <w:ind w:firstLine="709"/>
        <w:jc w:val="both"/>
        <w:rPr>
          <w:rFonts w:eastAsia="Calibri"/>
          <w:sz w:val="28"/>
          <w:szCs w:val="28"/>
          <w:lang w:eastAsia="ar-SA"/>
        </w:rPr>
      </w:pPr>
      <w:r w:rsidRPr="004D1B14">
        <w:rPr>
          <w:rFonts w:eastAsia="Calibri"/>
          <w:sz w:val="28"/>
          <w:szCs w:val="28"/>
          <w:lang w:eastAsia="ar-SA"/>
        </w:rPr>
        <w:t xml:space="preserve">На 10,4% (со 134 до 120) уменьшилось количество уличных преступлений. </w:t>
      </w:r>
    </w:p>
    <w:p w:rsidR="004D1B14" w:rsidRPr="004D1B14" w:rsidRDefault="004D1B14" w:rsidP="004D1B14">
      <w:pPr>
        <w:suppressAutoHyphens/>
        <w:spacing w:line="360" w:lineRule="auto"/>
        <w:ind w:firstLine="709"/>
        <w:jc w:val="both"/>
        <w:rPr>
          <w:rFonts w:eastAsia="Calibri"/>
          <w:sz w:val="28"/>
          <w:szCs w:val="28"/>
          <w:lang w:eastAsia="ar-SA"/>
        </w:rPr>
      </w:pPr>
      <w:r w:rsidRPr="004D1B14">
        <w:rPr>
          <w:rFonts w:eastAsia="Calibri"/>
          <w:sz w:val="28"/>
          <w:szCs w:val="28"/>
          <w:lang w:eastAsia="ar-SA"/>
        </w:rPr>
        <w:t>Возросло на 14,3% (с 14 до 16) количество преступлений, совершенных несовершеннолетними или с их участием, при этом количество лиц, совершивших преступление,</w:t>
      </w:r>
      <w:r w:rsidRPr="004D1B14">
        <w:rPr>
          <w:rFonts w:eastAsia="Calibri"/>
          <w:color w:val="FF0000"/>
          <w:sz w:val="28"/>
          <w:szCs w:val="28"/>
          <w:lang w:eastAsia="ar-SA"/>
        </w:rPr>
        <w:t xml:space="preserve"> </w:t>
      </w:r>
      <w:r w:rsidRPr="004D1B14">
        <w:rPr>
          <w:rFonts w:eastAsia="Calibri"/>
          <w:sz w:val="28"/>
          <w:szCs w:val="28"/>
          <w:lang w:eastAsia="ar-SA"/>
        </w:rPr>
        <w:t xml:space="preserve">сократилось с 19 до 10. </w:t>
      </w:r>
    </w:p>
    <w:p w:rsidR="004D1B14" w:rsidRPr="004D1B14" w:rsidRDefault="004D1B14" w:rsidP="004D1B14">
      <w:pPr>
        <w:suppressAutoHyphens/>
        <w:spacing w:line="360" w:lineRule="auto"/>
        <w:ind w:firstLine="709"/>
        <w:jc w:val="both"/>
        <w:rPr>
          <w:rFonts w:eastAsia="Calibri"/>
          <w:i/>
          <w:sz w:val="28"/>
          <w:szCs w:val="28"/>
          <w:lang w:eastAsia="ar-SA"/>
        </w:rPr>
      </w:pPr>
      <w:r w:rsidRPr="004D1B14">
        <w:rPr>
          <w:rFonts w:eastAsia="Calibri"/>
          <w:i/>
          <w:sz w:val="28"/>
          <w:szCs w:val="28"/>
          <w:lang w:eastAsia="ar-SA"/>
        </w:rPr>
        <w:t xml:space="preserve">Из 10 несовершеннолетних, 6 не являются местными жителями. </w:t>
      </w:r>
    </w:p>
    <w:p w:rsidR="004D1B14" w:rsidRPr="004D1B14" w:rsidRDefault="004D1B14" w:rsidP="004D1B14">
      <w:pPr>
        <w:suppressAutoHyphens/>
        <w:spacing w:line="360" w:lineRule="auto"/>
        <w:ind w:firstLine="709"/>
        <w:jc w:val="both"/>
        <w:rPr>
          <w:rFonts w:eastAsia="Calibri"/>
          <w:sz w:val="28"/>
          <w:szCs w:val="28"/>
          <w:lang w:eastAsia="ar-SA"/>
        </w:rPr>
      </w:pPr>
      <w:r w:rsidRPr="004D1B14">
        <w:rPr>
          <w:rFonts w:eastAsia="Calibri"/>
          <w:sz w:val="28"/>
          <w:szCs w:val="28"/>
          <w:lang w:eastAsia="ar-SA"/>
        </w:rPr>
        <w:t xml:space="preserve">В отчетном периоде установлено 143 иногородних жителей, совершивших преступления на территории района (что составляет 40% от общего числа установленных лиц). </w:t>
      </w:r>
    </w:p>
    <w:p w:rsidR="004D1B14" w:rsidRPr="004D1B14" w:rsidRDefault="004D1B14" w:rsidP="004D1B14">
      <w:pPr>
        <w:suppressAutoHyphens/>
        <w:spacing w:line="360" w:lineRule="auto"/>
        <w:ind w:firstLine="709"/>
        <w:jc w:val="both"/>
        <w:rPr>
          <w:sz w:val="28"/>
          <w:szCs w:val="28"/>
        </w:rPr>
      </w:pPr>
      <w:r w:rsidRPr="004D1B14">
        <w:rPr>
          <w:sz w:val="28"/>
          <w:szCs w:val="28"/>
        </w:rPr>
        <w:t xml:space="preserve">За отчетный период с 1372 до 1922 (на 40,0%) увеличилось число выявленных сотрудниками ОМВД административных правонарушений различной направленности. </w:t>
      </w:r>
    </w:p>
    <w:p w:rsidR="004D1B14" w:rsidRPr="004D1B14" w:rsidRDefault="004D1B14" w:rsidP="004D1B14">
      <w:pPr>
        <w:suppressAutoHyphens/>
        <w:spacing w:line="360" w:lineRule="auto"/>
        <w:ind w:firstLine="709"/>
        <w:jc w:val="both"/>
        <w:rPr>
          <w:sz w:val="28"/>
          <w:szCs w:val="28"/>
        </w:rPr>
      </w:pPr>
      <w:r w:rsidRPr="004D1B14">
        <w:rPr>
          <w:sz w:val="28"/>
          <w:szCs w:val="28"/>
        </w:rPr>
        <w:t xml:space="preserve">За 12 месяцев </w:t>
      </w:r>
      <w:proofErr w:type="gramStart"/>
      <w:r w:rsidRPr="004D1B14">
        <w:rPr>
          <w:sz w:val="28"/>
          <w:szCs w:val="28"/>
        </w:rPr>
        <w:t>2021  года</w:t>
      </w:r>
      <w:proofErr w:type="gramEnd"/>
      <w:r w:rsidRPr="004D1B14">
        <w:rPr>
          <w:sz w:val="28"/>
          <w:szCs w:val="28"/>
        </w:rPr>
        <w:t xml:space="preserve">  на  территории  Рамонского  района   зарегистрировано 722  ДТП (2020 – 661, рост на 9,2%), из них 47 с пострадавшими  (2020 – 43, рост на 9,3%), ранено  77 человек (2020 – 55, рост на 40%). Погибло в результате ДТП 6 человек (2020 - 9, снижение на 33,3%). </w:t>
      </w:r>
    </w:p>
    <w:p w:rsidR="004D1B14" w:rsidRPr="004D1B14" w:rsidRDefault="004D1B14" w:rsidP="004D1B14">
      <w:pPr>
        <w:suppressAutoHyphens/>
        <w:spacing w:line="360" w:lineRule="auto"/>
        <w:ind w:firstLine="709"/>
        <w:jc w:val="both"/>
        <w:rPr>
          <w:sz w:val="28"/>
          <w:szCs w:val="28"/>
        </w:rPr>
      </w:pPr>
      <w:r w:rsidRPr="004D1B14">
        <w:rPr>
          <w:sz w:val="28"/>
          <w:szCs w:val="28"/>
        </w:rPr>
        <w:t>За 12 месяцев 2021 года выявлено и пресечено 2619 нарушений ПДД (2020 – 2611, рост на 0,3 %). Задержано 123 водителя за управление ТС в состоянии опьянения.</w:t>
      </w:r>
    </w:p>
    <w:p w:rsidR="004D1B14" w:rsidRPr="004D1B14" w:rsidRDefault="004D1B14" w:rsidP="004D1B14">
      <w:pPr>
        <w:suppressAutoHyphens/>
        <w:spacing w:line="408" w:lineRule="atLeast"/>
        <w:ind w:firstLine="851"/>
        <w:jc w:val="both"/>
        <w:rPr>
          <w:rFonts w:eastAsia="Calibri"/>
          <w:sz w:val="28"/>
          <w:szCs w:val="28"/>
          <w:lang w:eastAsia="ar-SA"/>
        </w:rPr>
      </w:pPr>
      <w:r w:rsidRPr="004D1B14">
        <w:rPr>
          <w:rFonts w:eastAsia="Calibri"/>
          <w:sz w:val="28"/>
          <w:szCs w:val="28"/>
          <w:lang w:eastAsia="ar-SA"/>
        </w:rPr>
        <w:lastRenderedPageBreak/>
        <w:t>В целях поддержания стабильной оперативной обстановки на территории Рамонского района и снижения уровня преступности, считаем необходимым рассмотреть с участием администрации района следующие вопросы:</w:t>
      </w:r>
    </w:p>
    <w:p w:rsidR="004D1B14" w:rsidRPr="004D1B14" w:rsidRDefault="004D1B14" w:rsidP="004D1B14">
      <w:pPr>
        <w:suppressAutoHyphens/>
        <w:spacing w:line="408" w:lineRule="atLeast"/>
        <w:ind w:firstLine="851"/>
        <w:jc w:val="both"/>
        <w:rPr>
          <w:rFonts w:eastAsia="Calibri"/>
          <w:sz w:val="28"/>
          <w:szCs w:val="28"/>
          <w:lang w:eastAsia="ar-SA"/>
        </w:rPr>
      </w:pPr>
      <w:r w:rsidRPr="004D1B14">
        <w:rPr>
          <w:rFonts w:eastAsia="Calibri"/>
          <w:sz w:val="28"/>
          <w:szCs w:val="28"/>
          <w:lang w:eastAsia="ar-SA"/>
        </w:rPr>
        <w:t>- вопрос об установлении систем видеонаблюдения на территориях сельских поселений в местах массового пребывания граждан (пункты общественного питания, магазины, дома культуры, клубы, остановки общественного транспорта), а также на перекрестках оживленных улиц;</w:t>
      </w:r>
    </w:p>
    <w:p w:rsidR="004D1B14" w:rsidRPr="004D1B14" w:rsidRDefault="004D1B14" w:rsidP="004D1B14">
      <w:pPr>
        <w:suppressAutoHyphens/>
        <w:spacing w:line="408" w:lineRule="atLeast"/>
        <w:ind w:firstLine="851"/>
        <w:jc w:val="both"/>
        <w:rPr>
          <w:rFonts w:eastAsia="Calibri"/>
          <w:sz w:val="28"/>
          <w:szCs w:val="28"/>
          <w:lang w:eastAsia="ar-SA"/>
        </w:rPr>
      </w:pPr>
      <w:r w:rsidRPr="004D1B14">
        <w:rPr>
          <w:rFonts w:eastAsia="Calibri"/>
          <w:sz w:val="28"/>
          <w:szCs w:val="28"/>
          <w:lang w:eastAsia="ar-SA"/>
        </w:rPr>
        <w:t xml:space="preserve">- предусмотреть финансирование профилактических мероприятий, в </w:t>
      </w:r>
      <w:proofErr w:type="spellStart"/>
      <w:r w:rsidRPr="004D1B14">
        <w:rPr>
          <w:rFonts w:eastAsia="Calibri"/>
          <w:sz w:val="28"/>
          <w:szCs w:val="28"/>
          <w:lang w:eastAsia="ar-SA"/>
        </w:rPr>
        <w:t>т.ч</w:t>
      </w:r>
      <w:proofErr w:type="spellEnd"/>
      <w:r w:rsidRPr="004D1B14">
        <w:rPr>
          <w:rFonts w:eastAsia="Calibri"/>
          <w:sz w:val="28"/>
          <w:szCs w:val="28"/>
          <w:lang w:eastAsia="ar-SA"/>
        </w:rPr>
        <w:t>. правоохранительной направленности. Рассмотреть вопрос о создании на территориях сельских поселений народных дружин в соответствии с требованиями ФЗ №44-</w:t>
      </w:r>
      <w:smartTag w:uri="urn:schemas-microsoft-com:office:smarttags" w:element="metricconverter">
        <w:smartTagPr>
          <w:attr w:name="ProductID" w:val="2014 г"/>
        </w:smartTagPr>
        <w:r w:rsidRPr="004D1B14">
          <w:rPr>
            <w:rFonts w:eastAsia="Calibri"/>
            <w:sz w:val="28"/>
            <w:szCs w:val="28"/>
            <w:lang w:eastAsia="ar-SA"/>
          </w:rPr>
          <w:t>2014 г</w:t>
        </w:r>
      </w:smartTag>
      <w:r w:rsidRPr="004D1B14">
        <w:rPr>
          <w:rFonts w:eastAsia="Calibri"/>
          <w:sz w:val="28"/>
          <w:szCs w:val="28"/>
          <w:lang w:eastAsia="ar-SA"/>
        </w:rPr>
        <w:t xml:space="preserve">. </w:t>
      </w:r>
    </w:p>
    <w:p w:rsidR="004D1B14" w:rsidRPr="004D1B14" w:rsidRDefault="004D1B14" w:rsidP="004D1B14">
      <w:pPr>
        <w:suppressAutoHyphens/>
        <w:spacing w:line="408" w:lineRule="atLeast"/>
        <w:ind w:firstLine="851"/>
        <w:jc w:val="both"/>
        <w:rPr>
          <w:rFonts w:eastAsia="Calibri"/>
          <w:sz w:val="28"/>
          <w:szCs w:val="28"/>
          <w:lang w:eastAsia="ar-SA"/>
        </w:rPr>
      </w:pPr>
      <w:r w:rsidRPr="004D1B14">
        <w:rPr>
          <w:rFonts w:eastAsia="Calibri"/>
          <w:sz w:val="28"/>
          <w:szCs w:val="28"/>
          <w:lang w:eastAsia="ar-SA"/>
        </w:rPr>
        <w:t>- провести встречи с председателями садоводческих, огороднических и дачных некоммерческих объединений граждан, на которых решить вопрос об организации охраны этих территорий силами самих членов объединений, либо частных охранных организаций. Рассмотреть также вопрос об ограничении проезда посторонних лиц на указанные территории;</w:t>
      </w:r>
    </w:p>
    <w:p w:rsidR="004D1B14" w:rsidRPr="004D1B14" w:rsidRDefault="004D1B14" w:rsidP="004D1B14">
      <w:pPr>
        <w:suppressAutoHyphens/>
        <w:spacing w:line="408" w:lineRule="atLeast"/>
        <w:ind w:firstLine="851"/>
        <w:jc w:val="both"/>
        <w:rPr>
          <w:rFonts w:eastAsia="Calibri"/>
          <w:sz w:val="28"/>
          <w:szCs w:val="28"/>
          <w:lang w:eastAsia="ar-SA"/>
        </w:rPr>
      </w:pPr>
      <w:r w:rsidRPr="004D1B14">
        <w:rPr>
          <w:rFonts w:eastAsia="Calibri"/>
          <w:sz w:val="28"/>
          <w:szCs w:val="28"/>
          <w:lang w:eastAsia="ar-SA"/>
        </w:rPr>
        <w:t xml:space="preserve">- </w:t>
      </w:r>
      <w:proofErr w:type="gramStart"/>
      <w:r w:rsidRPr="004D1B14">
        <w:rPr>
          <w:rFonts w:eastAsia="Calibri"/>
          <w:sz w:val="28"/>
          <w:szCs w:val="28"/>
          <w:lang w:eastAsia="ar-SA"/>
        </w:rPr>
        <w:t>при рассмотрений</w:t>
      </w:r>
      <w:proofErr w:type="gramEnd"/>
      <w:r w:rsidRPr="004D1B14">
        <w:rPr>
          <w:rFonts w:eastAsia="Calibri"/>
          <w:sz w:val="28"/>
          <w:szCs w:val="28"/>
          <w:lang w:eastAsia="ar-SA"/>
        </w:rPr>
        <w:t xml:space="preserve"> </w:t>
      </w:r>
      <w:r w:rsidRPr="004D1B14">
        <w:rPr>
          <w:rFonts w:eastAsia="Calibri"/>
          <w:bCs/>
          <w:sz w:val="28"/>
          <w:szCs w:val="28"/>
          <w:lang w:eastAsia="ar-SA"/>
        </w:rPr>
        <w:t xml:space="preserve">уведомлений по проведению публичных и массовых мероприятий дополнительно доводить до организаторов требования о принятии исчерпывающих мер безопасности, в первую очередь направленных на обеспечение надлежащего пропускного и досмотрового режимов, в том числе с использованием соответствующих технических средств. В случае отсутствия заблаговременного согласования планируемых массовых и публичных мероприятий принимать решения организационно-распорядительного характера вплоть до </w:t>
      </w:r>
      <w:r w:rsidRPr="004D1B14">
        <w:rPr>
          <w:rFonts w:eastAsia="Calibri"/>
          <w:sz w:val="28"/>
          <w:szCs w:val="28"/>
          <w:shd w:val="clear" w:color="auto" w:fill="FFFFFF"/>
          <w:lang w:eastAsia="ar-SA"/>
        </w:rPr>
        <w:t>отказа в согласовании проведения публичного или массового мероприятия.</w:t>
      </w:r>
    </w:p>
    <w:p w:rsidR="004D1B14" w:rsidRDefault="004D1B14" w:rsidP="004D1B14">
      <w:pPr>
        <w:suppressAutoHyphens/>
        <w:spacing w:line="408" w:lineRule="atLeast"/>
        <w:ind w:firstLine="851"/>
        <w:jc w:val="both"/>
        <w:rPr>
          <w:rFonts w:eastAsia="Calibri"/>
          <w:bCs/>
          <w:sz w:val="28"/>
          <w:szCs w:val="28"/>
          <w:lang w:eastAsia="ar-SA"/>
        </w:rPr>
      </w:pPr>
    </w:p>
    <w:p w:rsidR="004D1B14" w:rsidRPr="004D1B14" w:rsidRDefault="004D1B14" w:rsidP="004D1B14">
      <w:pPr>
        <w:suppressAutoHyphens/>
        <w:spacing w:line="408" w:lineRule="atLeast"/>
        <w:ind w:firstLine="851"/>
        <w:jc w:val="both"/>
        <w:rPr>
          <w:rFonts w:eastAsia="Calibri"/>
          <w:bCs/>
          <w:sz w:val="28"/>
          <w:szCs w:val="28"/>
          <w:lang w:eastAsia="ar-SA"/>
        </w:rPr>
      </w:pPr>
      <w:r w:rsidRPr="004D1B14">
        <w:rPr>
          <w:rFonts w:eastAsia="Calibri"/>
          <w:bCs/>
          <w:sz w:val="28"/>
          <w:szCs w:val="28"/>
          <w:lang w:eastAsia="ar-SA"/>
        </w:rPr>
        <w:t>Уважаемые депутаты!</w:t>
      </w:r>
    </w:p>
    <w:p w:rsidR="004D1B14" w:rsidRPr="004D1B14" w:rsidRDefault="004D1B14" w:rsidP="004D1B14">
      <w:pPr>
        <w:spacing w:line="408" w:lineRule="atLeast"/>
        <w:ind w:firstLine="851"/>
        <w:jc w:val="both"/>
        <w:rPr>
          <w:sz w:val="28"/>
          <w:szCs w:val="28"/>
        </w:rPr>
      </w:pPr>
      <w:r w:rsidRPr="004D1B14">
        <w:rPr>
          <w:sz w:val="28"/>
          <w:szCs w:val="28"/>
        </w:rPr>
        <w:t xml:space="preserve">Завершая свое выступление, хочу сказать, что в текущем году будет продолжена работа отдела по выявлению, раскрытию и расследованию преступлений, профилактике преступлений и правонарушений, укреплению общественного порядка и общественной безопасности. </w:t>
      </w:r>
    </w:p>
    <w:p w:rsidR="004D1B14" w:rsidRPr="004D1B14" w:rsidRDefault="004D1B14" w:rsidP="004D1B14">
      <w:pPr>
        <w:suppressAutoHyphens/>
        <w:spacing w:line="360" w:lineRule="auto"/>
        <w:ind w:firstLine="709"/>
        <w:jc w:val="both"/>
        <w:rPr>
          <w:rFonts w:eastAsia="Calibri"/>
          <w:sz w:val="28"/>
          <w:szCs w:val="28"/>
          <w:lang w:eastAsia="ar-SA"/>
        </w:rPr>
      </w:pPr>
      <w:r w:rsidRPr="004D1B14">
        <w:rPr>
          <w:rFonts w:eastAsia="Calibri"/>
          <w:sz w:val="28"/>
          <w:szCs w:val="28"/>
          <w:lang w:eastAsia="ar-SA"/>
        </w:rPr>
        <w:t xml:space="preserve"> </w:t>
      </w:r>
    </w:p>
    <w:p w:rsidR="001210C9" w:rsidRDefault="001210C9" w:rsidP="001210C9">
      <w:pPr>
        <w:pStyle w:val="a4"/>
        <w:spacing w:line="360" w:lineRule="auto"/>
        <w:ind w:firstLine="709"/>
        <w:jc w:val="both"/>
        <w:rPr>
          <w:rFonts w:ascii="Times New Roman" w:hAnsi="Times New Roman"/>
          <w:color w:val="FF0000"/>
          <w:sz w:val="28"/>
          <w:szCs w:val="28"/>
          <w:lang w:bidi="ru-RU"/>
        </w:rPr>
      </w:pPr>
    </w:p>
    <w:p w:rsidR="00F1461A" w:rsidRDefault="00F1461A" w:rsidP="004D1B14">
      <w:pPr>
        <w:pStyle w:val="a4"/>
        <w:spacing w:line="360" w:lineRule="auto"/>
        <w:jc w:val="both"/>
        <w:rPr>
          <w:rFonts w:ascii="Times New Roman" w:hAnsi="Times New Roman"/>
          <w:color w:val="FF0000"/>
          <w:sz w:val="28"/>
          <w:szCs w:val="28"/>
          <w:lang w:bidi="ru-RU"/>
        </w:rPr>
      </w:pPr>
      <w:bookmarkStart w:id="0" w:name="_GoBack"/>
      <w:bookmarkEnd w:id="0"/>
    </w:p>
    <w:sectPr w:rsidR="00F1461A" w:rsidSect="004D1B14">
      <w:headerReference w:type="default" r:id="rId7"/>
      <w:pgSz w:w="11906" w:h="16838"/>
      <w:pgMar w:top="1134" w:right="566" w:bottom="1134"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16C" w:rsidRDefault="00A4216C" w:rsidP="00F1461A">
      <w:r>
        <w:separator/>
      </w:r>
    </w:p>
  </w:endnote>
  <w:endnote w:type="continuationSeparator" w:id="0">
    <w:p w:rsidR="00A4216C" w:rsidRDefault="00A4216C" w:rsidP="00F1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16C" w:rsidRDefault="00A4216C" w:rsidP="00F1461A">
      <w:r>
        <w:separator/>
      </w:r>
    </w:p>
  </w:footnote>
  <w:footnote w:type="continuationSeparator" w:id="0">
    <w:p w:rsidR="00A4216C" w:rsidRDefault="00A4216C" w:rsidP="00F146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119691"/>
      <w:docPartObj>
        <w:docPartGallery w:val="Page Numbers (Top of Page)"/>
        <w:docPartUnique/>
      </w:docPartObj>
    </w:sdtPr>
    <w:sdtEndPr/>
    <w:sdtContent>
      <w:p w:rsidR="00F1461A" w:rsidRDefault="00F1461A">
        <w:pPr>
          <w:pStyle w:val="a7"/>
          <w:jc w:val="center"/>
        </w:pPr>
        <w:r>
          <w:fldChar w:fldCharType="begin"/>
        </w:r>
        <w:r>
          <w:instrText>PAGE   \* MERGEFORMAT</w:instrText>
        </w:r>
        <w:r>
          <w:fldChar w:fldCharType="separate"/>
        </w:r>
        <w:r w:rsidR="004D1B14">
          <w:rPr>
            <w:noProof/>
          </w:rPr>
          <w:t>4</w:t>
        </w:r>
        <w:r>
          <w:fldChar w:fldCharType="end"/>
        </w:r>
      </w:p>
    </w:sdtContent>
  </w:sdt>
  <w:p w:rsidR="00F1461A" w:rsidRDefault="00F1461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DA"/>
    <w:rsid w:val="000F7045"/>
    <w:rsid w:val="001210C9"/>
    <w:rsid w:val="001500E3"/>
    <w:rsid w:val="001F0E6D"/>
    <w:rsid w:val="00266829"/>
    <w:rsid w:val="00292BA5"/>
    <w:rsid w:val="002C33A7"/>
    <w:rsid w:val="00314C1A"/>
    <w:rsid w:val="003B1B21"/>
    <w:rsid w:val="003B62E5"/>
    <w:rsid w:val="004D1B14"/>
    <w:rsid w:val="005E60FB"/>
    <w:rsid w:val="00751702"/>
    <w:rsid w:val="0078004B"/>
    <w:rsid w:val="0088744F"/>
    <w:rsid w:val="009E5197"/>
    <w:rsid w:val="00A4216C"/>
    <w:rsid w:val="00A50325"/>
    <w:rsid w:val="00B03CA1"/>
    <w:rsid w:val="00C403F5"/>
    <w:rsid w:val="00C62B38"/>
    <w:rsid w:val="00C94204"/>
    <w:rsid w:val="00DC6B10"/>
    <w:rsid w:val="00F1461A"/>
    <w:rsid w:val="00F32DAE"/>
    <w:rsid w:val="00FE4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0AE14C"/>
  <w15:chartTrackingRefBased/>
  <w15:docId w15:val="{898315E7-9047-495D-913D-2F40D70D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B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C94204"/>
  </w:style>
  <w:style w:type="paragraph" w:styleId="a4">
    <w:name w:val="No Spacing"/>
    <w:link w:val="a3"/>
    <w:uiPriority w:val="99"/>
    <w:qFormat/>
    <w:rsid w:val="00C94204"/>
    <w:pPr>
      <w:spacing w:after="0" w:line="240" w:lineRule="auto"/>
    </w:pPr>
  </w:style>
  <w:style w:type="paragraph" w:styleId="a5">
    <w:name w:val="Balloon Text"/>
    <w:basedOn w:val="a"/>
    <w:link w:val="a6"/>
    <w:uiPriority w:val="99"/>
    <w:semiHidden/>
    <w:unhideWhenUsed/>
    <w:rsid w:val="003B62E5"/>
    <w:rPr>
      <w:rFonts w:ascii="Segoe UI" w:hAnsi="Segoe UI" w:cs="Segoe UI"/>
      <w:sz w:val="18"/>
      <w:szCs w:val="18"/>
    </w:rPr>
  </w:style>
  <w:style w:type="character" w:customStyle="1" w:styleId="a6">
    <w:name w:val="Текст выноски Знак"/>
    <w:basedOn w:val="a0"/>
    <w:link w:val="a5"/>
    <w:uiPriority w:val="99"/>
    <w:semiHidden/>
    <w:rsid w:val="003B62E5"/>
    <w:rPr>
      <w:rFonts w:ascii="Segoe UI" w:eastAsia="Times New Roman" w:hAnsi="Segoe UI" w:cs="Segoe UI"/>
      <w:sz w:val="18"/>
      <w:szCs w:val="18"/>
      <w:lang w:eastAsia="ru-RU"/>
    </w:rPr>
  </w:style>
  <w:style w:type="paragraph" w:styleId="a7">
    <w:name w:val="header"/>
    <w:basedOn w:val="a"/>
    <w:link w:val="a8"/>
    <w:uiPriority w:val="99"/>
    <w:unhideWhenUsed/>
    <w:rsid w:val="00F1461A"/>
    <w:pPr>
      <w:tabs>
        <w:tab w:val="center" w:pos="4677"/>
        <w:tab w:val="right" w:pos="9355"/>
      </w:tabs>
    </w:pPr>
  </w:style>
  <w:style w:type="character" w:customStyle="1" w:styleId="a8">
    <w:name w:val="Верхний колонтитул Знак"/>
    <w:basedOn w:val="a0"/>
    <w:link w:val="a7"/>
    <w:uiPriority w:val="99"/>
    <w:rsid w:val="00F1461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1461A"/>
    <w:pPr>
      <w:tabs>
        <w:tab w:val="center" w:pos="4677"/>
        <w:tab w:val="right" w:pos="9355"/>
      </w:tabs>
    </w:pPr>
  </w:style>
  <w:style w:type="character" w:customStyle="1" w:styleId="aa">
    <w:name w:val="Нижний колонтитул Знак"/>
    <w:basedOn w:val="a0"/>
    <w:link w:val="a9"/>
    <w:uiPriority w:val="99"/>
    <w:rsid w:val="00F1461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70624">
      <w:bodyDiv w:val="1"/>
      <w:marLeft w:val="0"/>
      <w:marRight w:val="0"/>
      <w:marTop w:val="0"/>
      <w:marBottom w:val="0"/>
      <w:divBdr>
        <w:top w:val="none" w:sz="0" w:space="0" w:color="auto"/>
        <w:left w:val="none" w:sz="0" w:space="0" w:color="auto"/>
        <w:bottom w:val="none" w:sz="0" w:space="0" w:color="auto"/>
        <w:right w:val="none" w:sz="0" w:space="0" w:color="auto"/>
      </w:divBdr>
    </w:div>
    <w:div w:id="424422046">
      <w:bodyDiv w:val="1"/>
      <w:marLeft w:val="0"/>
      <w:marRight w:val="0"/>
      <w:marTop w:val="0"/>
      <w:marBottom w:val="0"/>
      <w:divBdr>
        <w:top w:val="none" w:sz="0" w:space="0" w:color="auto"/>
        <w:left w:val="none" w:sz="0" w:space="0" w:color="auto"/>
        <w:bottom w:val="none" w:sz="0" w:space="0" w:color="auto"/>
        <w:right w:val="none" w:sz="0" w:space="0" w:color="auto"/>
      </w:divBdr>
    </w:div>
    <w:div w:id="1061829958">
      <w:bodyDiv w:val="1"/>
      <w:marLeft w:val="0"/>
      <w:marRight w:val="0"/>
      <w:marTop w:val="0"/>
      <w:marBottom w:val="0"/>
      <w:divBdr>
        <w:top w:val="none" w:sz="0" w:space="0" w:color="auto"/>
        <w:left w:val="none" w:sz="0" w:space="0" w:color="auto"/>
        <w:bottom w:val="none" w:sz="0" w:space="0" w:color="auto"/>
        <w:right w:val="none" w:sz="0" w:space="0" w:color="auto"/>
      </w:divBdr>
    </w:div>
    <w:div w:id="154220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898</Words>
  <Characters>5122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Гуринова</dc:creator>
  <cp:keywords/>
  <dc:description/>
  <cp:lastModifiedBy>SNDUser</cp:lastModifiedBy>
  <cp:revision>18</cp:revision>
  <cp:lastPrinted>2022-03-25T06:12:00Z</cp:lastPrinted>
  <dcterms:created xsi:type="dcterms:W3CDTF">2019-01-29T08:40:00Z</dcterms:created>
  <dcterms:modified xsi:type="dcterms:W3CDTF">2022-03-29T10:56:00Z</dcterms:modified>
</cp:coreProperties>
</file>