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СОВЕТ НАРОДНЫХ ДЕПУТАТОВ 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РАМОНСКОГО МУНИЦИПАЛЬНОГО РАЙОНА 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b/>
          <w:sz w:val="26"/>
          <w:szCs w:val="28"/>
          <w:lang w:eastAsia="ru-RU"/>
        </w:rPr>
        <w:t>ВОРОНЕЖСКОЙ ОБЛАСТИ</w:t>
      </w:r>
    </w:p>
    <w:p w:rsidR="00C2480B" w:rsidRPr="00C2480B" w:rsidRDefault="00C2480B" w:rsidP="00C2480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8"/>
          <w:lang w:eastAsia="ru-RU"/>
        </w:rPr>
      </w:pPr>
      <w:proofErr w:type="gramStart"/>
      <w:r w:rsidRPr="00C2480B">
        <w:rPr>
          <w:rFonts w:ascii="Arial" w:eastAsia="Times New Roman" w:hAnsi="Arial" w:cs="Arial"/>
          <w:b/>
          <w:bCs/>
          <w:kern w:val="32"/>
          <w:sz w:val="26"/>
          <w:szCs w:val="28"/>
          <w:lang w:eastAsia="ru-RU"/>
        </w:rPr>
        <w:t>Р</w:t>
      </w:r>
      <w:proofErr w:type="gramEnd"/>
      <w:r w:rsidRPr="00C2480B">
        <w:rPr>
          <w:rFonts w:ascii="Arial" w:eastAsia="Times New Roman" w:hAnsi="Arial" w:cs="Arial"/>
          <w:b/>
          <w:bCs/>
          <w:kern w:val="32"/>
          <w:sz w:val="26"/>
          <w:szCs w:val="28"/>
          <w:lang w:eastAsia="ru-RU"/>
        </w:rPr>
        <w:t xml:space="preserve"> Е Ш Е Н И Е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u w:val="single"/>
          <w:lang w:eastAsia="ru-RU"/>
        </w:rPr>
      </w:pPr>
      <w:r w:rsidRPr="00C2480B">
        <w:rPr>
          <w:rFonts w:ascii="Arial" w:eastAsia="Times New Roman" w:hAnsi="Arial" w:cs="Arial"/>
          <w:sz w:val="26"/>
          <w:szCs w:val="24"/>
          <w:u w:val="single"/>
          <w:lang w:eastAsia="ru-RU"/>
        </w:rPr>
        <w:t>от 27 апреля 2012 года № 348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proofErr w:type="spellStart"/>
      <w:r w:rsidRPr="00C2480B">
        <w:rPr>
          <w:rFonts w:ascii="Arial" w:eastAsia="Times New Roman" w:hAnsi="Arial" w:cs="Arial"/>
          <w:sz w:val="26"/>
          <w:szCs w:val="24"/>
          <w:lang w:eastAsia="ru-RU"/>
        </w:rPr>
        <w:t>р.п</w:t>
      </w:r>
      <w:proofErr w:type="spellEnd"/>
      <w:r w:rsidRPr="00C2480B">
        <w:rPr>
          <w:rFonts w:ascii="Arial" w:eastAsia="Times New Roman" w:hAnsi="Arial" w:cs="Arial"/>
          <w:sz w:val="26"/>
          <w:szCs w:val="24"/>
          <w:lang w:eastAsia="ru-RU"/>
        </w:rPr>
        <w:t>. Рамонь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b/>
          <w:sz w:val="26"/>
          <w:szCs w:val="24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i/>
          <w:sz w:val="26"/>
          <w:szCs w:val="24"/>
          <w:lang w:eastAsia="ru-RU"/>
        </w:rPr>
        <w:t>(в редакции решения от 02.10.2013 г. № 440)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В соответствии с Федеральными законами от 25.12.2008г. №273-ФЗ «О противодействии коррупции», от 02.03.2007г. №25-ФЗ «О муниципальной службе в Российской Федерации», законом Воронежской области от 28.12.2007г. №175-ОЗ «О муниципальной службе в Воронежской области» и в целях публичности и открытости деятельности органов местного самоуправления, Совет народных депутатов </w:t>
      </w:r>
      <w:proofErr w:type="spellStart"/>
      <w:r w:rsidRPr="00C2480B">
        <w:rPr>
          <w:rFonts w:ascii="Arial" w:eastAsia="Times New Roman" w:hAnsi="Arial" w:cs="Arial"/>
          <w:sz w:val="26"/>
          <w:szCs w:val="28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муниципального района Воронежской области </w:t>
      </w:r>
      <w:proofErr w:type="gramStart"/>
      <w:r w:rsidRPr="00C2480B">
        <w:rPr>
          <w:rFonts w:ascii="Arial" w:eastAsia="Times New Roman" w:hAnsi="Arial" w:cs="Arial"/>
          <w:b/>
          <w:sz w:val="26"/>
          <w:szCs w:val="28"/>
          <w:lang w:eastAsia="ru-RU"/>
        </w:rPr>
        <w:t>р</w:t>
      </w:r>
      <w:proofErr w:type="gramEnd"/>
      <w:r w:rsidRPr="00C2480B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 е ш и л: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proofErr w:type="gramStart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1.Утвердить прилагаемый перечень должностей муниципальной службы, при назначении на которые граждане и при замещении которых муниципальные служащие органов местного самоуправления </w:t>
      </w:r>
      <w:proofErr w:type="spellStart"/>
      <w:r w:rsidRPr="00C2480B">
        <w:rPr>
          <w:rFonts w:ascii="Arial" w:eastAsia="Times New Roman" w:hAnsi="Arial" w:cs="Arial"/>
          <w:sz w:val="26"/>
          <w:szCs w:val="28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муниципального района Воронежской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детей.</w:t>
      </w:r>
    </w:p>
    <w:p w:rsidR="00C2480B" w:rsidRPr="00C2480B" w:rsidRDefault="00C2480B" w:rsidP="00C2480B">
      <w:pPr>
        <w:tabs>
          <w:tab w:val="left" w:pos="978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2. </w:t>
      </w:r>
      <w:proofErr w:type="gramStart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Решения Совета народных депутатов </w:t>
      </w:r>
      <w:proofErr w:type="spellStart"/>
      <w:r w:rsidRPr="00C2480B">
        <w:rPr>
          <w:rFonts w:ascii="Arial" w:eastAsia="Times New Roman" w:hAnsi="Arial" w:cs="Arial"/>
          <w:sz w:val="26"/>
          <w:szCs w:val="28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муниципального района Воронежской области от 29.09.2009г. №143 «</w:t>
      </w:r>
      <w:r w:rsidRPr="00C2480B">
        <w:rPr>
          <w:rFonts w:ascii="Arial" w:eastAsia="Times New Roman" w:hAnsi="Arial" w:cs="Arial"/>
          <w:sz w:val="26"/>
          <w:szCs w:val="24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</w:t>
      </w:r>
      <w:proofErr w:type="gramEnd"/>
      <w:r w:rsidRPr="00C2480B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proofErr w:type="gramStart"/>
      <w:r w:rsidRPr="00C2480B">
        <w:rPr>
          <w:rFonts w:ascii="Arial" w:eastAsia="Times New Roman" w:hAnsi="Arial" w:cs="Arial"/>
          <w:sz w:val="26"/>
          <w:szCs w:val="24"/>
          <w:lang w:eastAsia="ru-RU"/>
        </w:rPr>
        <w:t xml:space="preserve">от 24.11.2009г. №154 «О внесении изменений и дополнений в решение </w:t>
      </w:r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Совета народных депутатов </w:t>
      </w:r>
      <w:proofErr w:type="spellStart"/>
      <w:r w:rsidRPr="00C2480B">
        <w:rPr>
          <w:rFonts w:ascii="Arial" w:eastAsia="Times New Roman" w:hAnsi="Arial" w:cs="Arial"/>
          <w:sz w:val="26"/>
          <w:szCs w:val="28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муниципального района Воронежской области от 29.09.2009г. </w:t>
      </w:r>
      <w:r w:rsidRPr="00C2480B">
        <w:rPr>
          <w:rFonts w:ascii="Arial" w:eastAsia="Times New Roman" w:hAnsi="Arial" w:cs="Arial"/>
          <w:sz w:val="26"/>
          <w:szCs w:val="28"/>
          <w:lang w:eastAsia="ru-RU"/>
        </w:rPr>
        <w:lastRenderedPageBreak/>
        <w:t>№143 «</w:t>
      </w:r>
      <w:r w:rsidRPr="00C2480B">
        <w:rPr>
          <w:rFonts w:ascii="Arial" w:eastAsia="Times New Roman" w:hAnsi="Arial" w:cs="Arial"/>
          <w:sz w:val="26"/>
          <w:szCs w:val="24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C2480B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proofErr w:type="gramStart"/>
      <w:r w:rsidRPr="00C2480B">
        <w:rPr>
          <w:rFonts w:ascii="Arial" w:eastAsia="Times New Roman" w:hAnsi="Arial" w:cs="Arial"/>
          <w:sz w:val="26"/>
          <w:szCs w:val="24"/>
          <w:lang w:eastAsia="ru-RU"/>
        </w:rPr>
        <w:t>обязательствах</w:t>
      </w:r>
      <w:proofErr w:type="gramEnd"/>
      <w:r w:rsidRPr="00C2480B">
        <w:rPr>
          <w:rFonts w:ascii="Arial" w:eastAsia="Times New Roman" w:hAnsi="Arial" w:cs="Arial"/>
          <w:sz w:val="26"/>
          <w:szCs w:val="24"/>
          <w:lang w:eastAsia="ru-RU"/>
        </w:rPr>
        <w:t xml:space="preserve"> имущественного характера своих супруги (супруга) и несовершеннолетних детей» признать утратившими силу.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3. Опубликовать настоящее решение в официальном издании органов местного самоуправления </w:t>
      </w:r>
      <w:proofErr w:type="spellStart"/>
      <w:r w:rsidRPr="00C2480B">
        <w:rPr>
          <w:rFonts w:ascii="Arial" w:eastAsia="Times New Roman" w:hAnsi="Arial" w:cs="Arial"/>
          <w:sz w:val="26"/>
          <w:szCs w:val="28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муниципального района Воронежской области «Муниципальный вестник».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sz w:val="26"/>
          <w:szCs w:val="28"/>
          <w:lang w:eastAsia="ru-RU"/>
        </w:rPr>
        <w:t>4. Контроль выполнения настоящего решения оставляю за собой.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Глава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C2480B">
        <w:rPr>
          <w:rFonts w:ascii="Arial" w:eastAsia="Times New Roman" w:hAnsi="Arial" w:cs="Arial"/>
          <w:sz w:val="26"/>
          <w:szCs w:val="28"/>
          <w:lang w:eastAsia="ru-RU"/>
        </w:rPr>
        <w:t xml:space="preserve"> муниципального района Н.Е. Сомов </w:t>
      </w: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Pr="00C2480B">
        <w:rPr>
          <w:rFonts w:ascii="Arial" w:eastAsia="Times New Roman" w:hAnsi="Arial" w:cs="Arial"/>
          <w:sz w:val="26"/>
          <w:szCs w:val="24"/>
          <w:lang w:eastAsia="ru-RU"/>
        </w:rPr>
        <w:tab/>
      </w: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tabs>
          <w:tab w:val="left" w:pos="765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sz w:val="26"/>
          <w:szCs w:val="24"/>
          <w:lang w:eastAsia="ru-RU"/>
        </w:rPr>
        <w:t>Утвержден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sz w:val="26"/>
          <w:szCs w:val="24"/>
          <w:lang w:eastAsia="ru-RU"/>
        </w:rPr>
        <w:t>решением Совета народных депутатов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proofErr w:type="spellStart"/>
      <w:r w:rsidRPr="00C2480B">
        <w:rPr>
          <w:rFonts w:ascii="Arial" w:eastAsia="Times New Roman" w:hAnsi="Arial" w:cs="Arial"/>
          <w:sz w:val="26"/>
          <w:szCs w:val="24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Arial"/>
          <w:sz w:val="26"/>
          <w:szCs w:val="24"/>
          <w:lang w:eastAsia="ru-RU"/>
        </w:rPr>
        <w:t xml:space="preserve"> муниципального района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sz w:val="26"/>
          <w:szCs w:val="24"/>
          <w:lang w:eastAsia="ru-RU"/>
        </w:rPr>
        <w:t>Воронежской области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sz w:val="26"/>
          <w:szCs w:val="24"/>
          <w:lang w:eastAsia="ru-RU"/>
        </w:rPr>
        <w:t>от 27 апреля 2012г. №348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sz w:val="26"/>
          <w:szCs w:val="24"/>
          <w:lang w:eastAsia="ru-RU"/>
        </w:rPr>
      </w:pPr>
      <w:r w:rsidRPr="00C2480B">
        <w:rPr>
          <w:rFonts w:ascii="Arial" w:eastAsia="Times New Roman" w:hAnsi="Arial" w:cs="Arial"/>
          <w:b/>
          <w:i/>
          <w:sz w:val="26"/>
          <w:szCs w:val="24"/>
          <w:lang w:eastAsia="ru-RU"/>
        </w:rPr>
        <w:t>(в редакции решения от 02.10.2013 г. № 440)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Перечень 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должностей муниципальной службы, при  назначении на которые граждане и при  замещении которых муниципальные служащие органов местного самоуправления </w:t>
      </w:r>
      <w:proofErr w:type="spellStart"/>
      <w:r w:rsidRPr="00C2480B">
        <w:rPr>
          <w:rFonts w:ascii="Arial" w:eastAsia="Times New Roman" w:hAnsi="Arial" w:cs="Times New Roman"/>
          <w:b/>
          <w:sz w:val="24"/>
          <w:szCs w:val="24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муниципального района Воронежской области обязаны предоставлять сведения  о своих доходах,  об имуществе и обязательствах имущественного характера, 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b/>
          <w:sz w:val="24"/>
          <w:szCs w:val="24"/>
          <w:lang w:eastAsia="ru-RU"/>
        </w:rPr>
        <w:t>а также  сведения о доходах,  об имуществе и обязательствах имущественного характера своих супруги (супруга) и несовершеннолетних детей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 xml:space="preserve">1. Должности муниципальной службы в администрации муниципального района, отнесенные Реестром должностей муниципальной службы в органах местного самоуправления </w:t>
      </w:r>
      <w:proofErr w:type="spellStart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к</w:t>
      </w:r>
      <w:proofErr w:type="gramEnd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lastRenderedPageBreak/>
        <w:t>1.1. Высшей группе должностей муниципальной службы: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Глава администрации;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Заместитель главы администрации; 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Заместитель главы администрации – руководитель отдела;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Заместитель главы администрации – начальник отдела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1.2. Главной  группе  должностей муниципальной службы: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Руководитель аппарата (управляющий делами);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Руководитель отдела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1.3. Ведущей группе должностей муниципальной службы: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Заместитель руководителя отдела;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Начальник отдела;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Заместитель начальника отдела;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Начальник сектора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1.4. Старшей группе должностей муниципальной службы: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Главный специалист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 xml:space="preserve">2. Должности муниципальной службы в представительном органе местного самоуправления муниципального района, отнесенные Реестром должностей муниципальной службы в органах местного самоуправления </w:t>
      </w:r>
      <w:proofErr w:type="spellStart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к</w:t>
      </w:r>
      <w:proofErr w:type="gramEnd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2.1. Ведущей группе должностей муниципальной службы: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Консультант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 xml:space="preserve">3. Должности муниципальной службы в контрольно-счетном органе местного самоуправления муниципального района, отнесенные Реестром должностей муниципальной службы в органах местного самоуправления </w:t>
      </w:r>
      <w:proofErr w:type="spellStart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Рамонского</w:t>
      </w:r>
      <w:proofErr w:type="spellEnd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к</w:t>
      </w:r>
      <w:proofErr w:type="gramEnd"/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3.1. Высшей группе должностей муниципальной службы:</w:t>
      </w:r>
    </w:p>
    <w:p w:rsidR="00C2480B" w:rsidRPr="00C2480B" w:rsidRDefault="00C2480B" w:rsidP="00C2480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2480B">
        <w:rPr>
          <w:rFonts w:ascii="Arial" w:eastAsia="Times New Roman" w:hAnsi="Arial" w:cs="Times New Roman"/>
          <w:sz w:val="24"/>
          <w:szCs w:val="24"/>
          <w:lang w:eastAsia="ru-RU"/>
        </w:rPr>
        <w:t>Председатель</w:t>
      </w: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C2480B" w:rsidRPr="00C2480B" w:rsidRDefault="00C2480B" w:rsidP="00C248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CE06DE" w:rsidRDefault="00CE06DE">
      <w:bookmarkStart w:id="0" w:name="_GoBack"/>
      <w:bookmarkEnd w:id="0"/>
    </w:p>
    <w:sectPr w:rsidR="00CE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0B"/>
    <w:rsid w:val="00026B60"/>
    <w:rsid w:val="00143CA8"/>
    <w:rsid w:val="001A636C"/>
    <w:rsid w:val="002209A4"/>
    <w:rsid w:val="00226E5B"/>
    <w:rsid w:val="002941FB"/>
    <w:rsid w:val="00364408"/>
    <w:rsid w:val="005A7340"/>
    <w:rsid w:val="00646795"/>
    <w:rsid w:val="006E4112"/>
    <w:rsid w:val="008339BB"/>
    <w:rsid w:val="009C3EFD"/>
    <w:rsid w:val="00A55EFD"/>
    <w:rsid w:val="00AB1D43"/>
    <w:rsid w:val="00BC4FC2"/>
    <w:rsid w:val="00C2480B"/>
    <w:rsid w:val="00C316ED"/>
    <w:rsid w:val="00CE06DE"/>
    <w:rsid w:val="00D74CF9"/>
    <w:rsid w:val="00E928B0"/>
    <w:rsid w:val="00EE423E"/>
    <w:rsid w:val="00F1194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C2480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0B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C2480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0B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Company>*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Захаренко Виктор Петрович</cp:lastModifiedBy>
  <cp:revision>1</cp:revision>
  <dcterms:created xsi:type="dcterms:W3CDTF">2017-05-18T12:34:00Z</dcterms:created>
  <dcterms:modified xsi:type="dcterms:W3CDTF">2017-05-18T12:35:00Z</dcterms:modified>
</cp:coreProperties>
</file>