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Пояснительная записка</w:t>
      </w:r>
    </w:p>
    <w:p w:rsidR="00C4100C" w:rsidRPr="004C334E" w:rsidRDefault="00CB5CD7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 xml:space="preserve"> к </w:t>
      </w:r>
      <w:r w:rsidR="00C4100C" w:rsidRPr="004C334E">
        <w:rPr>
          <w:b/>
          <w:sz w:val="28"/>
          <w:szCs w:val="28"/>
        </w:rPr>
        <w:t xml:space="preserve">прогнозу социально-экономического развития </w:t>
      </w:r>
    </w:p>
    <w:p w:rsidR="00C4100C" w:rsidRPr="004C334E" w:rsidRDefault="3AF27CA2" w:rsidP="3AF27CA2">
      <w:pPr>
        <w:ind w:firstLine="720"/>
        <w:jc w:val="center"/>
        <w:rPr>
          <w:b/>
          <w:bCs/>
          <w:sz w:val="28"/>
          <w:szCs w:val="28"/>
        </w:rPr>
      </w:pPr>
      <w:r w:rsidRPr="3AF27CA2">
        <w:rPr>
          <w:b/>
          <w:bCs/>
          <w:sz w:val="28"/>
          <w:szCs w:val="28"/>
        </w:rPr>
        <w:t>Рамонско</w:t>
      </w:r>
      <w:r w:rsidR="00B219B0">
        <w:rPr>
          <w:b/>
          <w:bCs/>
          <w:sz w:val="28"/>
          <w:szCs w:val="28"/>
        </w:rPr>
        <w:t>го муниципального района</w:t>
      </w:r>
      <w:r w:rsidR="005B31B4">
        <w:rPr>
          <w:b/>
          <w:bCs/>
          <w:sz w:val="28"/>
          <w:szCs w:val="28"/>
        </w:rPr>
        <w:t xml:space="preserve"> на 2024 год и на период до 2027</w:t>
      </w:r>
      <w:r w:rsidRPr="3AF27CA2">
        <w:rPr>
          <w:b/>
          <w:bCs/>
          <w:sz w:val="28"/>
          <w:szCs w:val="28"/>
        </w:rPr>
        <w:t xml:space="preserve"> года</w:t>
      </w:r>
    </w:p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Раздел «Промышленность»</w:t>
      </w:r>
    </w:p>
    <w:p w:rsidR="00DB2B98" w:rsidRPr="004C334E" w:rsidRDefault="00DB2B98" w:rsidP="00A43D4F">
      <w:pPr>
        <w:ind w:firstLine="720"/>
        <w:jc w:val="center"/>
        <w:rPr>
          <w:b/>
          <w:sz w:val="28"/>
          <w:szCs w:val="28"/>
        </w:rPr>
      </w:pPr>
    </w:p>
    <w:p w:rsidR="00C4100C" w:rsidRPr="004712C2" w:rsidRDefault="3AF27CA2" w:rsidP="3AF27CA2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 xml:space="preserve">Одним из основных видов экономической деятельности для инвестиционных вложений в отчетном </w:t>
      </w:r>
      <w:r w:rsidR="0011418F" w:rsidRPr="004712C2">
        <w:rPr>
          <w:color w:val="000000" w:themeColor="text1"/>
          <w:sz w:val="28"/>
          <w:szCs w:val="28"/>
        </w:rPr>
        <w:t>периоде было обрабатывающе</w:t>
      </w:r>
      <w:r w:rsidRPr="004712C2">
        <w:rPr>
          <w:color w:val="000000" w:themeColor="text1"/>
          <w:sz w:val="28"/>
          <w:szCs w:val="28"/>
        </w:rPr>
        <w:t>е производство.</w:t>
      </w:r>
    </w:p>
    <w:p w:rsidR="0011418F" w:rsidRPr="004712C2" w:rsidRDefault="0011418F" w:rsidP="3AF27CA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>В 2023</w:t>
      </w:r>
      <w:r w:rsidR="3AF27CA2" w:rsidRPr="004712C2">
        <w:rPr>
          <w:color w:val="000000" w:themeColor="text1"/>
          <w:sz w:val="28"/>
          <w:szCs w:val="28"/>
        </w:rPr>
        <w:t xml:space="preserve"> году продлена инвестиционная фаза наиболее крупного проекта - </w:t>
      </w:r>
      <w:r w:rsidRPr="004712C2">
        <w:rPr>
          <w:color w:val="000000" w:themeColor="text1"/>
          <w:sz w:val="28"/>
          <w:szCs w:val="28"/>
        </w:rPr>
        <w:t>увеличение мощности кондитерской фабрики ООО «КДВ Воронеж» в д. Богданово. Объем инвестиций с начала реализации проекта составляет более 40 млрд. рублей, в т.ч. за 2023 год – 2,9 млрд. рублей. В отчетном году введен в эксплуатацию производственно-складской корпус с административно-бытовым комплексом общей площадью 81,2 тыс. кв. м. Общая площадь фабрики на сегодняшний день составляет более 140 тыс. кв. м. На предприятии работают 79 линий по выпуску кондитерских изделий, в текущем году запланирован запуск еще 1 линии. Среднесписочная численность работающих составляет 3 676 человек.</w:t>
      </w:r>
    </w:p>
    <w:p w:rsidR="3AF27CA2" w:rsidRPr="004712C2" w:rsidRDefault="3AF27CA2" w:rsidP="3AF27CA2">
      <w:pPr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712C2">
        <w:rPr>
          <w:rFonts w:eastAsia="Calibri"/>
          <w:color w:val="000000" w:themeColor="text1"/>
          <w:sz w:val="28"/>
          <w:szCs w:val="28"/>
        </w:rPr>
        <w:t>Также в отчетном периоде продолжают свою реализацию следующие инвестиционные проекты:</w:t>
      </w:r>
    </w:p>
    <w:p w:rsidR="00A828F0" w:rsidRPr="004712C2" w:rsidRDefault="00A828F0" w:rsidP="00A828F0">
      <w:pPr>
        <w:suppressAutoHyphens/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 xml:space="preserve">- </w:t>
      </w:r>
      <w:r w:rsidR="0011418F" w:rsidRPr="004712C2">
        <w:rPr>
          <w:color w:val="000000" w:themeColor="text1"/>
          <w:sz w:val="28"/>
          <w:szCs w:val="28"/>
        </w:rPr>
        <w:t>строительство птицефабрики с цехом убоя и глубокой переработки мяса ООО «Агрохолдинг Рамонская индейка» в Большеверейском сельском поселении. С начала реализации проекта освоено 1,7 млрд. рублей. Планируемый объем вложенных инвестиций в проект составит более 4 млрд. рублей. В 2023 году в рамках реализации инвестиционного проекта проведена реконструкция Цеха убоя и глубокой переработки мяса, приобретено оборудование общей стоимостью 7,7 млн. рублей. В настоящее время создано 97 рабочих мест, всего планируется создать более 400 рабочих мест</w:t>
      </w:r>
      <w:r w:rsidRPr="004712C2">
        <w:rPr>
          <w:color w:val="000000" w:themeColor="text1"/>
          <w:sz w:val="28"/>
          <w:szCs w:val="28"/>
        </w:rPr>
        <w:t>;</w:t>
      </w:r>
    </w:p>
    <w:p w:rsidR="00A828F0" w:rsidRPr="004712C2" w:rsidRDefault="00A828F0" w:rsidP="00A828F0">
      <w:pPr>
        <w:suppressAutoHyphens/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lastRenderedPageBreak/>
        <w:t xml:space="preserve">- </w:t>
      </w:r>
      <w:r w:rsidR="00D61566" w:rsidRPr="004712C2">
        <w:rPr>
          <w:color w:val="000000" w:themeColor="text1"/>
          <w:sz w:val="28"/>
          <w:szCs w:val="28"/>
        </w:rPr>
        <w:t xml:space="preserve">строительство логистического (складского) комплекса ООО «Инвестстрой XXI ВЕК» в п. Солнечный Яменского сельского поселения общей площадью более 55 тыс. кв.м. </w:t>
      </w:r>
      <w:r w:rsidR="00000492" w:rsidRPr="004712C2">
        <w:rPr>
          <w:color w:val="000000" w:themeColor="text1"/>
          <w:sz w:val="28"/>
          <w:szCs w:val="28"/>
        </w:rPr>
        <w:t>В 2023</w:t>
      </w:r>
      <w:r w:rsidR="00D61566" w:rsidRPr="004712C2">
        <w:rPr>
          <w:color w:val="000000" w:themeColor="text1"/>
          <w:sz w:val="28"/>
          <w:szCs w:val="28"/>
        </w:rPr>
        <w:t xml:space="preserve"> году завершен II</w:t>
      </w:r>
      <w:r w:rsidR="00000492" w:rsidRPr="004712C2">
        <w:rPr>
          <w:color w:val="000000" w:themeColor="text1"/>
          <w:sz w:val="28"/>
          <w:szCs w:val="28"/>
          <w:lang w:val="en-US"/>
        </w:rPr>
        <w:t>I</w:t>
      </w:r>
      <w:r w:rsidR="00000492" w:rsidRPr="004712C2">
        <w:rPr>
          <w:color w:val="000000" w:themeColor="text1"/>
          <w:sz w:val="28"/>
          <w:szCs w:val="28"/>
        </w:rPr>
        <w:t xml:space="preserve"> этап строительства, в настоящее время производится строительство офисно-торгового здания общей площадью более 6 тыс. кв. м. Объем инвестиций в проект составил более 1,7 млрд. рублей</w:t>
      </w:r>
      <w:r w:rsidR="00D61566" w:rsidRPr="004712C2">
        <w:rPr>
          <w:color w:val="000000" w:themeColor="text1"/>
          <w:sz w:val="28"/>
          <w:szCs w:val="28"/>
        </w:rPr>
        <w:t xml:space="preserve">. Создано </w:t>
      </w:r>
      <w:r w:rsidR="00000492" w:rsidRPr="004712C2">
        <w:rPr>
          <w:color w:val="000000" w:themeColor="text1"/>
          <w:sz w:val="28"/>
          <w:szCs w:val="28"/>
        </w:rPr>
        <w:t xml:space="preserve">149 </w:t>
      </w:r>
      <w:r w:rsidR="00D61566" w:rsidRPr="004712C2">
        <w:rPr>
          <w:color w:val="000000" w:themeColor="text1"/>
          <w:sz w:val="28"/>
          <w:szCs w:val="28"/>
        </w:rPr>
        <w:t>рабочих мест. Всего в рамках проекта планируется создать около 1 000 рабочих мест</w:t>
      </w:r>
      <w:r w:rsidRPr="004712C2">
        <w:rPr>
          <w:color w:val="000000" w:themeColor="text1"/>
          <w:sz w:val="28"/>
          <w:szCs w:val="28"/>
        </w:rPr>
        <w:t>;</w:t>
      </w:r>
    </w:p>
    <w:p w:rsidR="0093514B" w:rsidRPr="004712C2" w:rsidRDefault="00D61566" w:rsidP="0093514B">
      <w:pPr>
        <w:suppressAutoHyphens/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 xml:space="preserve">- </w:t>
      </w:r>
      <w:r w:rsidR="0093514B" w:rsidRPr="004712C2">
        <w:rPr>
          <w:color w:val="000000" w:themeColor="text1"/>
          <w:sz w:val="28"/>
          <w:szCs w:val="28"/>
        </w:rPr>
        <w:t>строительство складских помещений для организации хранения с/х техники и навесного оборудования ООО «Созвездие» в Айдаровском сельском поселении площадью около 6 тыс. кв. м. Объем инвестиций в проект по завершению строительства составит более 400 млн. рублей. Планируется создать более 50 рабочих мест</w:t>
      </w:r>
      <w:r w:rsidRPr="004712C2">
        <w:rPr>
          <w:color w:val="000000" w:themeColor="text1"/>
          <w:sz w:val="28"/>
          <w:szCs w:val="28"/>
        </w:rPr>
        <w:t>;</w:t>
      </w:r>
    </w:p>
    <w:p w:rsidR="00D61566" w:rsidRPr="004712C2" w:rsidRDefault="0093514B" w:rsidP="0093514B">
      <w:pPr>
        <w:suppressAutoHyphens/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>- строительство сборочного цеха торговых автоматов ООО «Источник здоровья» в Айдаровском сельском поселении общей площадью 1,9 тыс. кв. м. Объем инвестиций в проект в настоящее время составил 202 млн. рублей, создано 90 рабочих мест</w:t>
      </w:r>
      <w:r w:rsidR="00D61566" w:rsidRPr="004712C2">
        <w:rPr>
          <w:color w:val="000000" w:themeColor="text1"/>
          <w:sz w:val="28"/>
          <w:szCs w:val="28"/>
        </w:rPr>
        <w:t>;</w:t>
      </w:r>
    </w:p>
    <w:p w:rsidR="005053C4" w:rsidRPr="004712C2" w:rsidRDefault="00D61566" w:rsidP="005053C4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 xml:space="preserve">- </w:t>
      </w:r>
      <w:r w:rsidR="005053C4" w:rsidRPr="004712C2">
        <w:rPr>
          <w:color w:val="000000" w:themeColor="text1"/>
          <w:sz w:val="28"/>
          <w:szCs w:val="28"/>
        </w:rPr>
        <w:t>строительство здания для ведения предпринимательской деятельности ООО «СоюзСемСвекла» в Айдаровском сельском поселении общей площадью 1,3 тыс. кв. м. В настоящее время объем инвестиций в проект составил более 71 млн. рублей</w:t>
      </w:r>
      <w:r w:rsidRPr="004712C2">
        <w:rPr>
          <w:color w:val="000000" w:themeColor="text1"/>
          <w:sz w:val="28"/>
          <w:szCs w:val="28"/>
        </w:rPr>
        <w:t>;</w:t>
      </w:r>
    </w:p>
    <w:p w:rsidR="005053C4" w:rsidRPr="004712C2" w:rsidRDefault="005053C4" w:rsidP="005053C4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 xml:space="preserve"> - строительство 2-ой очереди научно-производственного комплекса «Энергетическая электроника» ООО «АЕДОН» в Новоживотинновском сельском поселении общей площадью 5,9 тыс. кв. м. В настоящее время объем инвестиций в проект составил бо</w:t>
      </w:r>
      <w:r w:rsidR="004712C2" w:rsidRPr="004712C2">
        <w:rPr>
          <w:color w:val="000000" w:themeColor="text1"/>
          <w:sz w:val="28"/>
          <w:szCs w:val="28"/>
        </w:rPr>
        <w:t>лее 250 млн. рублей, создано 301 рабочее</w:t>
      </w:r>
      <w:r w:rsidRPr="004712C2">
        <w:rPr>
          <w:color w:val="000000" w:themeColor="text1"/>
          <w:sz w:val="28"/>
          <w:szCs w:val="28"/>
        </w:rPr>
        <w:t xml:space="preserve"> мест</w:t>
      </w:r>
      <w:r w:rsidR="004712C2" w:rsidRPr="004712C2">
        <w:rPr>
          <w:color w:val="000000" w:themeColor="text1"/>
          <w:sz w:val="28"/>
          <w:szCs w:val="28"/>
        </w:rPr>
        <w:t>о</w:t>
      </w:r>
      <w:r w:rsidRPr="004712C2">
        <w:rPr>
          <w:color w:val="000000" w:themeColor="text1"/>
          <w:sz w:val="28"/>
          <w:szCs w:val="28"/>
        </w:rPr>
        <w:t>;</w:t>
      </w:r>
    </w:p>
    <w:p w:rsidR="004712C2" w:rsidRPr="004712C2" w:rsidRDefault="004712C2" w:rsidP="005053C4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>- строительство нового терминала Международного аэропорта Воронеж им. Петра I общей площадью 18,3 тыс. кв. м и пропускной способностью более 2 млн. пассажиров в год. Объем инвестиций в проект составил более 4 млрд. рублей.</w:t>
      </w:r>
    </w:p>
    <w:p w:rsidR="008D0AED" w:rsidRPr="004712C2" w:rsidRDefault="3AF27CA2" w:rsidP="00A828F0">
      <w:pPr>
        <w:suppressAutoHyphens/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lastRenderedPageBreak/>
        <w:t>Осуществление данных проектов позволит обеспечить выпуск импортозамещающей продукции, создать новые рабочие места и будет способствовать развитию сельскохозяйственного кластера в районе.</w:t>
      </w:r>
    </w:p>
    <w:p w:rsidR="008D0AED" w:rsidRPr="004712C2" w:rsidRDefault="3AF27CA2" w:rsidP="3AF27CA2">
      <w:pPr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712C2">
        <w:rPr>
          <w:color w:val="000000" w:themeColor="text1"/>
          <w:sz w:val="28"/>
          <w:szCs w:val="28"/>
        </w:rPr>
        <w:t>Кроме того, на территории муниципального района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матрасов, производство щебня разных фракций, получаемый из известняка и др.</w:t>
      </w:r>
      <w:bookmarkStart w:id="0" w:name="_GoBack"/>
      <w:bookmarkEnd w:id="0"/>
    </w:p>
    <w:sectPr w:rsidR="008D0AED" w:rsidRPr="004712C2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4D7" w:rsidRDefault="006554D7" w:rsidP="00440FA7">
      <w:r>
        <w:separator/>
      </w:r>
    </w:p>
  </w:endnote>
  <w:endnote w:type="continuationSeparator" w:id="0">
    <w:p w:rsidR="006554D7" w:rsidRDefault="006554D7" w:rsidP="0044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4D7" w:rsidRDefault="006554D7" w:rsidP="00440FA7">
      <w:r>
        <w:separator/>
      </w:r>
    </w:p>
  </w:footnote>
  <w:footnote w:type="continuationSeparator" w:id="0">
    <w:p w:rsidR="006554D7" w:rsidRDefault="006554D7" w:rsidP="0044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00C"/>
    <w:rsid w:val="00000492"/>
    <w:rsid w:val="0001494F"/>
    <w:rsid w:val="00024E8F"/>
    <w:rsid w:val="000573C9"/>
    <w:rsid w:val="00080145"/>
    <w:rsid w:val="00081A86"/>
    <w:rsid w:val="00095F50"/>
    <w:rsid w:val="000A25F9"/>
    <w:rsid w:val="000B581E"/>
    <w:rsid w:val="000F350E"/>
    <w:rsid w:val="0010100A"/>
    <w:rsid w:val="001028AB"/>
    <w:rsid w:val="00105C7E"/>
    <w:rsid w:val="0011418F"/>
    <w:rsid w:val="001315FC"/>
    <w:rsid w:val="00140303"/>
    <w:rsid w:val="00143FCD"/>
    <w:rsid w:val="0016230F"/>
    <w:rsid w:val="00170778"/>
    <w:rsid w:val="00173E04"/>
    <w:rsid w:val="001A09B9"/>
    <w:rsid w:val="001A2321"/>
    <w:rsid w:val="001D7A9A"/>
    <w:rsid w:val="001E3DB4"/>
    <w:rsid w:val="00207119"/>
    <w:rsid w:val="00215639"/>
    <w:rsid w:val="0023133E"/>
    <w:rsid w:val="002335F9"/>
    <w:rsid w:val="00241D7A"/>
    <w:rsid w:val="0025164C"/>
    <w:rsid w:val="00280BD8"/>
    <w:rsid w:val="002D3B18"/>
    <w:rsid w:val="00320E3A"/>
    <w:rsid w:val="003331BE"/>
    <w:rsid w:val="00342019"/>
    <w:rsid w:val="003455AD"/>
    <w:rsid w:val="00346D25"/>
    <w:rsid w:val="00364007"/>
    <w:rsid w:val="003672B0"/>
    <w:rsid w:val="003A5FFD"/>
    <w:rsid w:val="003A6DE2"/>
    <w:rsid w:val="003B6B81"/>
    <w:rsid w:val="003C0E17"/>
    <w:rsid w:val="003C53C2"/>
    <w:rsid w:val="00405D34"/>
    <w:rsid w:val="0043334D"/>
    <w:rsid w:val="00440FA7"/>
    <w:rsid w:val="00450952"/>
    <w:rsid w:val="0046171D"/>
    <w:rsid w:val="004712C2"/>
    <w:rsid w:val="004771BF"/>
    <w:rsid w:val="004862BA"/>
    <w:rsid w:val="00495FE7"/>
    <w:rsid w:val="004A1496"/>
    <w:rsid w:val="004C334E"/>
    <w:rsid w:val="004C4218"/>
    <w:rsid w:val="004D312D"/>
    <w:rsid w:val="004D583F"/>
    <w:rsid w:val="004E22B9"/>
    <w:rsid w:val="005053C4"/>
    <w:rsid w:val="00506814"/>
    <w:rsid w:val="00570591"/>
    <w:rsid w:val="005736E0"/>
    <w:rsid w:val="005813BC"/>
    <w:rsid w:val="0058214F"/>
    <w:rsid w:val="0059274B"/>
    <w:rsid w:val="005929B1"/>
    <w:rsid w:val="005A5F59"/>
    <w:rsid w:val="005B31B4"/>
    <w:rsid w:val="005C638B"/>
    <w:rsid w:val="005E5547"/>
    <w:rsid w:val="005F5B7E"/>
    <w:rsid w:val="006126E9"/>
    <w:rsid w:val="0061641F"/>
    <w:rsid w:val="00620EA2"/>
    <w:rsid w:val="006554D7"/>
    <w:rsid w:val="00655BC9"/>
    <w:rsid w:val="00661D7B"/>
    <w:rsid w:val="006633CD"/>
    <w:rsid w:val="00671F7D"/>
    <w:rsid w:val="00694515"/>
    <w:rsid w:val="006966FB"/>
    <w:rsid w:val="006A117A"/>
    <w:rsid w:val="006B0A55"/>
    <w:rsid w:val="006C3C73"/>
    <w:rsid w:val="006E6073"/>
    <w:rsid w:val="006F3A86"/>
    <w:rsid w:val="006F676E"/>
    <w:rsid w:val="0070779B"/>
    <w:rsid w:val="00722D0F"/>
    <w:rsid w:val="00723C21"/>
    <w:rsid w:val="00736DFB"/>
    <w:rsid w:val="0074364B"/>
    <w:rsid w:val="00754AE2"/>
    <w:rsid w:val="007614E4"/>
    <w:rsid w:val="00770E7F"/>
    <w:rsid w:val="007831AF"/>
    <w:rsid w:val="007A11D6"/>
    <w:rsid w:val="007B0320"/>
    <w:rsid w:val="007C1611"/>
    <w:rsid w:val="007D03B8"/>
    <w:rsid w:val="007F6D04"/>
    <w:rsid w:val="0080354C"/>
    <w:rsid w:val="00806454"/>
    <w:rsid w:val="00811AAA"/>
    <w:rsid w:val="00830FB1"/>
    <w:rsid w:val="0083586E"/>
    <w:rsid w:val="00846DB7"/>
    <w:rsid w:val="00855999"/>
    <w:rsid w:val="0086404C"/>
    <w:rsid w:val="008648EC"/>
    <w:rsid w:val="008A78E8"/>
    <w:rsid w:val="008D0AED"/>
    <w:rsid w:val="00913603"/>
    <w:rsid w:val="0093514B"/>
    <w:rsid w:val="00935ED9"/>
    <w:rsid w:val="00956E4C"/>
    <w:rsid w:val="009660BD"/>
    <w:rsid w:val="00986372"/>
    <w:rsid w:val="009A27FA"/>
    <w:rsid w:val="009F04B6"/>
    <w:rsid w:val="00A019F4"/>
    <w:rsid w:val="00A3554F"/>
    <w:rsid w:val="00A43D4F"/>
    <w:rsid w:val="00A762F2"/>
    <w:rsid w:val="00A828F0"/>
    <w:rsid w:val="00AC0791"/>
    <w:rsid w:val="00AE130B"/>
    <w:rsid w:val="00AE6649"/>
    <w:rsid w:val="00B02DBE"/>
    <w:rsid w:val="00B07784"/>
    <w:rsid w:val="00B1301D"/>
    <w:rsid w:val="00B219B0"/>
    <w:rsid w:val="00B51E09"/>
    <w:rsid w:val="00B7256B"/>
    <w:rsid w:val="00B8680B"/>
    <w:rsid w:val="00B8729C"/>
    <w:rsid w:val="00BC039E"/>
    <w:rsid w:val="00BF4CD7"/>
    <w:rsid w:val="00C302F2"/>
    <w:rsid w:val="00C4100C"/>
    <w:rsid w:val="00C42E8B"/>
    <w:rsid w:val="00C46107"/>
    <w:rsid w:val="00C76211"/>
    <w:rsid w:val="00CA13B2"/>
    <w:rsid w:val="00CB5CD7"/>
    <w:rsid w:val="00CC7658"/>
    <w:rsid w:val="00CF5D28"/>
    <w:rsid w:val="00D14424"/>
    <w:rsid w:val="00D33803"/>
    <w:rsid w:val="00D47359"/>
    <w:rsid w:val="00D502B9"/>
    <w:rsid w:val="00D54083"/>
    <w:rsid w:val="00D61566"/>
    <w:rsid w:val="00D677BF"/>
    <w:rsid w:val="00D737C7"/>
    <w:rsid w:val="00DA6D85"/>
    <w:rsid w:val="00DB2B98"/>
    <w:rsid w:val="00DE1AB4"/>
    <w:rsid w:val="00DE6431"/>
    <w:rsid w:val="00E00C05"/>
    <w:rsid w:val="00E34F34"/>
    <w:rsid w:val="00E37F8B"/>
    <w:rsid w:val="00E61788"/>
    <w:rsid w:val="00E9080B"/>
    <w:rsid w:val="00E91CCD"/>
    <w:rsid w:val="00E947F3"/>
    <w:rsid w:val="00E95E5A"/>
    <w:rsid w:val="00EA122B"/>
    <w:rsid w:val="00EA2895"/>
    <w:rsid w:val="00EA7E97"/>
    <w:rsid w:val="00ED6C66"/>
    <w:rsid w:val="00EE4F49"/>
    <w:rsid w:val="00EF07F7"/>
    <w:rsid w:val="00EF3654"/>
    <w:rsid w:val="00EF4582"/>
    <w:rsid w:val="00EF6005"/>
    <w:rsid w:val="00F23235"/>
    <w:rsid w:val="00F37B4B"/>
    <w:rsid w:val="00F53DFE"/>
    <w:rsid w:val="00F67648"/>
    <w:rsid w:val="00F93B2E"/>
    <w:rsid w:val="00FA7D61"/>
    <w:rsid w:val="00FE7560"/>
    <w:rsid w:val="3AF2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8ABDD"/>
  <w15:docId w15:val="{88482641-A528-4BCA-94BC-A3113710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  <w:style w:type="paragraph" w:styleId="a6">
    <w:name w:val="header"/>
    <w:basedOn w:val="a"/>
    <w:link w:val="a7"/>
    <w:rsid w:val="00440F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40FA7"/>
    <w:rPr>
      <w:sz w:val="24"/>
      <w:szCs w:val="24"/>
    </w:rPr>
  </w:style>
  <w:style w:type="paragraph" w:styleId="a8">
    <w:name w:val="footer"/>
    <w:basedOn w:val="a"/>
    <w:link w:val="a9"/>
    <w:rsid w:val="00440F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40F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Бердникова Елена Н.</cp:lastModifiedBy>
  <cp:revision>26</cp:revision>
  <cp:lastPrinted>2017-08-16T21:41:00Z</cp:lastPrinted>
  <dcterms:created xsi:type="dcterms:W3CDTF">2021-08-12T10:07:00Z</dcterms:created>
  <dcterms:modified xsi:type="dcterms:W3CDTF">2024-06-20T10:26:00Z</dcterms:modified>
</cp:coreProperties>
</file>