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 к прогнозу социально-экономического развития </w:t>
      </w:r>
    </w:p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>Рамонского муниципального района на 2021-2023 годы</w:t>
      </w:r>
    </w:p>
    <w:p w:rsidR="00645588" w:rsidRDefault="00645588">
      <w:pPr>
        <w:suppressAutoHyphens/>
        <w:ind w:firstLine="720"/>
        <w:jc w:val="center"/>
        <w:rPr>
          <w:b/>
          <w:szCs w:val="28"/>
        </w:rPr>
      </w:pPr>
    </w:p>
    <w:p w:rsidR="00645588" w:rsidRDefault="00253E59">
      <w:pPr>
        <w:suppressAutoHyphens/>
        <w:spacing w:line="360" w:lineRule="auto"/>
        <w:ind w:firstLine="720"/>
        <w:jc w:val="center"/>
        <w:rPr>
          <w:b/>
          <w:szCs w:val="28"/>
        </w:rPr>
      </w:pPr>
      <w:r>
        <w:rPr>
          <w:b/>
          <w:szCs w:val="28"/>
        </w:rPr>
        <w:t>Раздел «Инвестиции»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последние годы удалось заложить хорошую основу для развития территории и теперь важно удержать, и продолжить позитивные перемены в социально-экономической жизни района. 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бюджетообразующие предприятия.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По итогам 2019 года динамика освоения инвестиций составляет 70,9% (к уровню 2018 года). Объем инвестиций в основной капитал по полному кругу предприятий составил 9,8 млрд. руб., т.е. на душу населения приходится 275,8 тыс. руб. инвестиционных вложений. Около 30,3% всех средств было инвестировано в строительство зданий и сооружений (кроме жилых), более 17,7% - направлено на приобретение машин и оборудования, 50,9% – на строительство жилья, 1,1% - прочие инвестиции.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Активно вкладывают средства в свое развитие предприятия агропромышленного комплекса (45,1%), обрабатывающего производства (43,3%), Их вклад в инвестиционное развитие района в совокупности составил более 50%.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Объем инвестиций по кругу крупных и средних предприятий составил 4,1 млрд. рублей (50,0 % в сопоставимых ценах к уровню прошлого года). Основным источником инвестиционных вложений (76,8%) являлись собственные средства.</w:t>
      </w:r>
    </w:p>
    <w:p w:rsidR="00645588" w:rsidRDefault="00253E59">
      <w:pPr>
        <w:spacing w:line="360" w:lineRule="auto"/>
        <w:ind w:firstLineChars="269" w:firstLine="753"/>
        <w:jc w:val="both"/>
        <w:rPr>
          <w:szCs w:val="28"/>
        </w:rPr>
      </w:pPr>
      <w:r>
        <w:rPr>
          <w:szCs w:val="28"/>
        </w:rPr>
        <w:t>Наиболее значимые инвестиционные проекты, реализуемые на территории муниципального района в 2019 году: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lastRenderedPageBreak/>
        <w:t xml:space="preserve">- увеличение мощности кондитерской фабрики ООО «КДВ Воронеж» в д. Богданово. Объем инвестиций с начала реализации проекта составляет 23,5 млрд. рублей, в том числе за 2019 год – 1,2 млрд. рублей. </w:t>
      </w:r>
      <w:r>
        <w:rPr>
          <w:szCs w:val="28"/>
          <w:lang w:eastAsia="en-US"/>
        </w:rPr>
        <w:t>В настоящее время работают</w:t>
      </w:r>
      <w:r w:rsidR="0007716E" w:rsidRPr="002E7E4A">
        <w:rPr>
          <w:szCs w:val="28"/>
        </w:rPr>
        <w:t xml:space="preserve"> 66 линий по выпуску кондитерских изделий и ведется монтаж 3 линий. Среднесписочная численность работающих составляет – 3 201 человек.</w:t>
      </w:r>
      <w:r w:rsidR="0007716E">
        <w:rPr>
          <w:szCs w:val="28"/>
        </w:rPr>
        <w:t xml:space="preserve"> </w:t>
      </w:r>
      <w:r>
        <w:rPr>
          <w:szCs w:val="28"/>
        </w:rPr>
        <w:t>В рамках инвестиционного проекта в 2019 году осуществлялось строительство газо-поршневой электростанции №1. В текущем году продолжаются пусконаладочные работы данного объекта, ведутся работы по проектированию газо-поршневой электростанции №2 и реконструкции очистных сооружений. Планируемый объем инвестиций в 2020 году составит около 1 млрд. рублей;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- строительство второй очереди площадки на 48000 голов по выращиванию молодняка КРС в Ступинском сельском поселении. Объем инвестиций с начала реализации проекта составляет 11,8 млрд. рублей, в том числе за 2019 год – 1 млрд. рублей. Животноводческий комплекс включает в себя: молочную кухню, здание для приемки телят, телятники и навесы с выгульной площадкой. Введена в эксплуатацию площадка под домики для телят площадью 100 тыс. кв.м.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В 2019 году введен в эксплуатацию 3 этап строительства животноводческого комплекса, 2-4 этапы строительства открытой площадки для откорма КРС №2, а также были осуществлены работы по строительству инженерных коммуникаций. В рамках инвестиционного проекта создано 87 рабочих мест;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- строительство молочно-товарного комплекса ООО «Агротех-Гарант Задонье» в с. Скляево. Комплекс на сегодняшний момент включает в себя: 2 технологических коровника по производству молока, родильное отделение для коров, контрольный двор для раздоя первотелок, коровник для сухостойных коров и нетелей, телятник на 380 голов в возрасте 0-180 дней. Реконструирован телятник на 550 скотомест от 6 до 18 месяцев, построено два сенохранилища на 500 тонн каждый.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lastRenderedPageBreak/>
        <w:t>В 2019 году было осуществлено строительство коровника № 6, дизбарьера МТК, подъездных путей к телятникам, а также осуществлялось формирование основного стада. Планируемое поголовье при достижении полной производственной мощности (с учётом молодняка) составит 1 800 голов. С начала реализации проекта предприятием освоено 6</w:t>
      </w:r>
      <w:r w:rsidR="0007716E">
        <w:rPr>
          <w:szCs w:val="28"/>
        </w:rPr>
        <w:t>8</w:t>
      </w:r>
      <w:r>
        <w:rPr>
          <w:szCs w:val="28"/>
        </w:rPr>
        <w:t>4,</w:t>
      </w:r>
      <w:r w:rsidR="0007716E">
        <w:rPr>
          <w:szCs w:val="28"/>
        </w:rPr>
        <w:t>3</w:t>
      </w:r>
      <w:r>
        <w:rPr>
          <w:szCs w:val="28"/>
        </w:rPr>
        <w:t xml:space="preserve"> млн. рублей, в том числе за 2019 год – 96,3 млн. рублей, создано 169 рабочих мест; 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 xml:space="preserve">- строительство комплекса по переработке семян подсолнечника ООО «АПК Чистая Поляна» в с. Чистая Поляна. Объем инвестиций с начала реализации составляет – 70 млн. рублей. Ведена I производственная линия. Создано 11 рабочих мест, планируется создать еще 50 рабочих мест. В 2019 году осуществлялось строительство производственно - складского помещения общей площадью – 450 кв. м. для запуска II производственной линии, где в </w:t>
      </w:r>
      <w:r w:rsidR="0007716E">
        <w:rPr>
          <w:szCs w:val="28"/>
        </w:rPr>
        <w:t>текущем</w:t>
      </w:r>
      <w:r>
        <w:rPr>
          <w:szCs w:val="28"/>
        </w:rPr>
        <w:t xml:space="preserve"> году планируется установка автоматизированной линии фасовки фритюрного масла. В 2020 году </w:t>
      </w:r>
      <w:r w:rsidR="0007716E">
        <w:rPr>
          <w:szCs w:val="28"/>
        </w:rPr>
        <w:t>ведется</w:t>
      </w:r>
      <w:r>
        <w:rPr>
          <w:szCs w:val="28"/>
        </w:rPr>
        <w:t xml:space="preserve"> строительство лаборатории, весовой, дополнительной инженерной инфраструктуры, а также приобретение транспортных средств для поставки готовой продукции в города России.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 xml:space="preserve">- строительство птицефабрики с цехом глубокой переработки мяса утки «Мулард» и печени Фуа-Гра с планируемым объемом инвестиций – 4,5 млрд. рублей и с последующим созданием около 500 рабочих мест. Особое внимание при проектировании цеха глубокой переработки уделяется возможности приготовления детского питания на основе мяса утки и другого давальческого сырья: кролик, индейка и т.д. Проектом предусмотрено использование современных технологий изготовления подстилки и утилизации использованного помёта методом производства биоорганических удобрений. 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По завершению строительства мощность птицефабрики мясу утки составит 2880 тонн в год, а выпуск деликатесной Фуа-Гра 150 тонн в год. Объем инвестиций в 2019 году составил – 100,4 млн. рублей.</w:t>
      </w:r>
    </w:p>
    <w:p w:rsidR="00645588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 xml:space="preserve">Данный инвестор также планирует строительство агрогородка в с. Каверье. </w:t>
      </w:r>
    </w:p>
    <w:p w:rsidR="00645588" w:rsidRDefault="00253E59">
      <w:pPr>
        <w:spacing w:line="360" w:lineRule="auto"/>
        <w:ind w:firstLine="567"/>
        <w:jc w:val="both"/>
        <w:rPr>
          <w:rFonts w:eastAsia="Calibri"/>
          <w:szCs w:val="28"/>
        </w:rPr>
      </w:pPr>
      <w:r>
        <w:rPr>
          <w:szCs w:val="28"/>
        </w:rPr>
        <w:t xml:space="preserve">- строительство завода по сборке и производству сельскохозяйственной техники ООО "КУН Восток" в Айдаровском сельском поселении. Данный </w:t>
      </w:r>
      <w:r>
        <w:rPr>
          <w:szCs w:val="28"/>
        </w:rPr>
        <w:lastRenderedPageBreak/>
        <w:t xml:space="preserve">завод будет первым в России по производству посевной техники, техники для почвообработки и для ухода за посевами. Планируемый объемом вложенных инвестиций составит – 3 млрд. рублей с последующим создание около 100 рабочих мест. Объем инвестиций </w:t>
      </w:r>
      <w:r w:rsidR="0007716E">
        <w:rPr>
          <w:szCs w:val="28"/>
        </w:rPr>
        <w:t>с начала реализации инвестиционного проекта</w:t>
      </w:r>
      <w:r>
        <w:rPr>
          <w:szCs w:val="28"/>
        </w:rPr>
        <w:t xml:space="preserve"> составил – </w:t>
      </w:r>
      <w:r w:rsidR="0007716E">
        <w:rPr>
          <w:szCs w:val="28"/>
        </w:rPr>
        <w:t>500</w:t>
      </w:r>
      <w:r>
        <w:rPr>
          <w:szCs w:val="28"/>
        </w:rPr>
        <w:t xml:space="preserve"> млн. рублей. Реализация инвестиционного проекта планируется в 3 фазы, к концу 2020 года планируется запустить первый этап проекта.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>В 2019 году из 34 реализуемых проектов завершены 11, создано 750 рабочих места. Наиболее крупными из них являются: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>- складские помещения готовой продукции ООО «СП Дон» в с. Новоживотинное общей площадью – 5930,8 кв. м. Объем инвестиций составил – 68 млн. рублей. Создано 10 рабочих мест;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 xml:space="preserve"> - производственный корпус №2 ООО «УНИПАК» в Айдаровском сельском поселении общей площадью – 895,2 кв.м. Объем инвестиций составил – 22,5 млн. рублей. Создано </w:t>
      </w:r>
      <w:r w:rsidR="0007716E">
        <w:rPr>
          <w:szCs w:val="28"/>
        </w:rPr>
        <w:t>30 рабочих мест</w:t>
      </w:r>
      <w:r>
        <w:rPr>
          <w:szCs w:val="28"/>
        </w:rPr>
        <w:t>;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>- предприятие быстрого обслуживания - ресторан «KFC-авто» в Айдаровском сельском поселении общей площадью – 895,2 кв.м. Объем инвестиций составил – 70 млн. рублей. Создано 36 рабочих мест;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 xml:space="preserve">- цех по нарезке и фасовке сыра ООО «Молочный комбинат «Богдановский» в д. Богданово общей площадью – 865,7 кв.м. Объем инвестиций составил – 130 млн. рублей; 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>- помещение №2 складского комплекса «Мебель МИГ» по хранению мягкой мебели в с. Новоживотинное общей площадью – 1199,4 кв.м. Объем инвестиций составил – более 20 млн. рублей. Создано 13 рабочих мест;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 xml:space="preserve">- придорожный сервис в Айдаровском сельском поселении общей площадью – 801,4 кв.м. Объем инвестиций составил – 42 млн. рублей. Создано </w:t>
      </w:r>
      <w:r w:rsidR="0007716E">
        <w:rPr>
          <w:szCs w:val="28"/>
        </w:rPr>
        <w:t>20 рабочих мест;</w:t>
      </w:r>
    </w:p>
    <w:p w:rsidR="00645588" w:rsidRDefault="00253E59">
      <w:pPr>
        <w:spacing w:line="360" w:lineRule="auto"/>
        <w:ind w:firstLineChars="439" w:firstLine="1229"/>
        <w:jc w:val="both"/>
        <w:rPr>
          <w:szCs w:val="28"/>
        </w:rPr>
      </w:pPr>
      <w:r>
        <w:rPr>
          <w:szCs w:val="28"/>
        </w:rPr>
        <w:t>- автозаправочные станции в Айдаровском и Яменском поселениях. Объем инвестиций составил – 55 млн. рублей. Создано 10 рабочих мест.</w:t>
      </w:r>
    </w:p>
    <w:p w:rsidR="00645588" w:rsidRDefault="00253E59">
      <w:pPr>
        <w:spacing w:line="360" w:lineRule="auto"/>
        <w:ind w:firstLineChars="439" w:firstLine="1229"/>
        <w:jc w:val="both"/>
        <w:rPr>
          <w:rFonts w:eastAsia="Calibri"/>
          <w:szCs w:val="28"/>
        </w:rPr>
      </w:pPr>
      <w:r>
        <w:rPr>
          <w:szCs w:val="28"/>
        </w:rPr>
        <w:lastRenderedPageBreak/>
        <w:t xml:space="preserve">- складское помещение для хранения с/х продукции в Горожанском сельском поселении, общая площадь – 1488,4 кв.м. Объем инвестиций составил – 40 млн. рублей. </w:t>
      </w:r>
      <w:r w:rsidR="0007716E">
        <w:rPr>
          <w:szCs w:val="28"/>
        </w:rPr>
        <w:t>П</w:t>
      </w:r>
      <w:r>
        <w:rPr>
          <w:szCs w:val="28"/>
        </w:rPr>
        <w:t>ланируется создать 5 рабочих мест.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На территории муниципального района в 2019 году построено 715 индивидуальных и 11 многоквартирных жилых домов. Общая площадь жилых помещений составляет 149,1 тыс. кв.м. На одного жителя района приходится 51,5 кв.м жилья, что в 108,9% выше уровня 2018 года.</w:t>
      </w:r>
    </w:p>
    <w:p w:rsidR="00D4022F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</w:t>
      </w:r>
      <w:r w:rsidR="00D4022F">
        <w:rPr>
          <w:szCs w:val="28"/>
        </w:rPr>
        <w:t>ой документации.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2019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Воронежской области. </w:t>
      </w:r>
    </w:p>
    <w:p w:rsidR="00645588" w:rsidRPr="0007716E" w:rsidRDefault="00253E59" w:rsidP="0007716E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="0007716E">
        <w:rPr>
          <w:szCs w:val="28"/>
        </w:rPr>
        <w:t>полугодии</w:t>
      </w:r>
      <w:r>
        <w:rPr>
          <w:szCs w:val="28"/>
        </w:rPr>
        <w:t xml:space="preserve"> 2020 года на территории муниципального района </w:t>
      </w:r>
      <w:r w:rsidR="0007716E" w:rsidRPr="002E7E4A">
        <w:rPr>
          <w:szCs w:val="28"/>
        </w:rPr>
        <w:t>реализуется 26 инвестиционных проектов, общей стоимостью 50,4</w:t>
      </w:r>
      <w:r w:rsidR="0007716E">
        <w:rPr>
          <w:szCs w:val="28"/>
        </w:rPr>
        <w:t xml:space="preserve"> млрд. рублей</w:t>
      </w:r>
      <w:r>
        <w:rPr>
          <w:szCs w:val="28"/>
        </w:rPr>
        <w:t>, реализация которых позволит создать более 1000 рабочих мест.</w:t>
      </w:r>
      <w:r>
        <w:rPr>
          <w:rFonts w:eastAsia="Calibri"/>
          <w:szCs w:val="28"/>
          <w:lang w:eastAsia="en-US"/>
        </w:rPr>
        <w:t xml:space="preserve"> </w:t>
      </w:r>
    </w:p>
    <w:p w:rsidR="00645588" w:rsidRDefault="00253E59">
      <w:pPr>
        <w:spacing w:line="360" w:lineRule="auto"/>
        <w:ind w:firstLine="851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В 2020 году продолжается реализация двух крупнейших проектов - кондитерской фабрики ООО «КДВ Воронеж» и агропромышленного комплекса ООО «Заречное», в 1 </w:t>
      </w:r>
      <w:r w:rsidR="0007716E">
        <w:rPr>
          <w:szCs w:val="28"/>
          <w:lang w:eastAsia="en-US"/>
        </w:rPr>
        <w:t>полугодии</w:t>
      </w:r>
      <w:r>
        <w:rPr>
          <w:szCs w:val="28"/>
          <w:lang w:eastAsia="en-US"/>
        </w:rPr>
        <w:t xml:space="preserve"> 2020 года предприятиями освоено </w:t>
      </w:r>
      <w:r w:rsidR="0007716E" w:rsidRPr="002E7E4A">
        <w:rPr>
          <w:szCs w:val="28"/>
        </w:rPr>
        <w:t>784,6</w:t>
      </w:r>
      <w:r>
        <w:rPr>
          <w:szCs w:val="28"/>
          <w:lang w:eastAsia="en-US"/>
        </w:rPr>
        <w:t xml:space="preserve"> млн. рублей, а также строительство следующих объектов: </w:t>
      </w:r>
    </w:p>
    <w:p w:rsidR="0007716E" w:rsidRPr="002E7E4A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t xml:space="preserve">- предприятия по переработке семян подсолнечника в селе Чистая Поляна; </w:t>
      </w:r>
    </w:p>
    <w:p w:rsidR="0007716E" w:rsidRPr="002E7E4A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t>- птицефабрики с цехом глубокой переработки мяса утки "</w:t>
      </w:r>
      <w:proofErr w:type="spellStart"/>
      <w:r w:rsidRPr="002E7E4A">
        <w:rPr>
          <w:szCs w:val="28"/>
        </w:rPr>
        <w:t>Мулард</w:t>
      </w:r>
      <w:proofErr w:type="spellEnd"/>
      <w:r w:rsidRPr="002E7E4A">
        <w:rPr>
          <w:szCs w:val="28"/>
        </w:rPr>
        <w:t xml:space="preserve">" и печени </w:t>
      </w:r>
      <w:proofErr w:type="spellStart"/>
      <w:r w:rsidRPr="002E7E4A">
        <w:rPr>
          <w:szCs w:val="28"/>
        </w:rPr>
        <w:t>Фуа-гра</w:t>
      </w:r>
      <w:proofErr w:type="spellEnd"/>
      <w:r w:rsidRPr="002E7E4A">
        <w:rPr>
          <w:szCs w:val="28"/>
        </w:rPr>
        <w:t xml:space="preserve"> в с. </w:t>
      </w:r>
      <w:proofErr w:type="spellStart"/>
      <w:r w:rsidRPr="002E7E4A">
        <w:rPr>
          <w:szCs w:val="28"/>
        </w:rPr>
        <w:t>Каверье</w:t>
      </w:r>
      <w:proofErr w:type="spellEnd"/>
      <w:r w:rsidR="00484B1F">
        <w:rPr>
          <w:szCs w:val="28"/>
        </w:rPr>
        <w:t xml:space="preserve">. Запуск цеха убоя и глубокой переработки планируется в </w:t>
      </w:r>
      <w:r w:rsidR="00484B1F">
        <w:rPr>
          <w:szCs w:val="28"/>
          <w:lang w:val="en-US"/>
        </w:rPr>
        <w:t>III</w:t>
      </w:r>
      <w:r w:rsidR="00484B1F" w:rsidRPr="00484B1F">
        <w:rPr>
          <w:szCs w:val="28"/>
        </w:rPr>
        <w:t xml:space="preserve"> </w:t>
      </w:r>
      <w:r w:rsidR="00484B1F">
        <w:rPr>
          <w:szCs w:val="28"/>
        </w:rPr>
        <w:t>квартале 2020 года</w:t>
      </w:r>
      <w:r w:rsidRPr="002E7E4A">
        <w:rPr>
          <w:szCs w:val="28"/>
        </w:rPr>
        <w:t>;</w:t>
      </w:r>
    </w:p>
    <w:p w:rsidR="0007716E" w:rsidRPr="00484B1F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t xml:space="preserve">- завода по производству и сборке сельскохозяйственной техники ООО «КУН Восток» в </w:t>
      </w:r>
      <w:proofErr w:type="spellStart"/>
      <w:r w:rsidRPr="002E7E4A">
        <w:rPr>
          <w:szCs w:val="28"/>
        </w:rPr>
        <w:t>Айдаровском</w:t>
      </w:r>
      <w:proofErr w:type="spellEnd"/>
      <w:r w:rsidRPr="002E7E4A">
        <w:rPr>
          <w:szCs w:val="28"/>
        </w:rPr>
        <w:t xml:space="preserve"> сельском поселении</w:t>
      </w:r>
      <w:r w:rsidR="00484B1F">
        <w:rPr>
          <w:szCs w:val="28"/>
        </w:rPr>
        <w:t xml:space="preserve">. Запуск </w:t>
      </w:r>
      <w:r w:rsidR="00484B1F">
        <w:rPr>
          <w:szCs w:val="28"/>
          <w:lang w:val="en-US"/>
        </w:rPr>
        <w:t>I</w:t>
      </w:r>
      <w:r w:rsidR="00484B1F">
        <w:rPr>
          <w:szCs w:val="28"/>
        </w:rPr>
        <w:t xml:space="preserve"> этапа завода планируется в </w:t>
      </w:r>
      <w:r w:rsidR="00484B1F">
        <w:rPr>
          <w:szCs w:val="28"/>
          <w:lang w:val="en-US"/>
        </w:rPr>
        <w:t>III</w:t>
      </w:r>
      <w:r w:rsidR="00484B1F">
        <w:rPr>
          <w:szCs w:val="28"/>
        </w:rPr>
        <w:t xml:space="preserve"> квартале 2021 года;</w:t>
      </w:r>
      <w:bookmarkStart w:id="0" w:name="_GoBack"/>
      <w:bookmarkEnd w:id="0"/>
    </w:p>
    <w:p w:rsidR="0007716E" w:rsidRPr="002E7E4A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lastRenderedPageBreak/>
        <w:t>- молочно-товарного комплекса ООО «</w:t>
      </w:r>
      <w:proofErr w:type="spellStart"/>
      <w:r w:rsidRPr="002E7E4A">
        <w:rPr>
          <w:szCs w:val="28"/>
        </w:rPr>
        <w:t>Агротех</w:t>
      </w:r>
      <w:proofErr w:type="spellEnd"/>
      <w:r w:rsidRPr="002E7E4A">
        <w:rPr>
          <w:szCs w:val="28"/>
        </w:rPr>
        <w:t xml:space="preserve"> Гарант </w:t>
      </w:r>
      <w:proofErr w:type="spellStart"/>
      <w:r w:rsidRPr="002E7E4A">
        <w:rPr>
          <w:szCs w:val="28"/>
        </w:rPr>
        <w:t>Задонье</w:t>
      </w:r>
      <w:proofErr w:type="spellEnd"/>
      <w:r w:rsidRPr="002E7E4A">
        <w:rPr>
          <w:szCs w:val="28"/>
        </w:rPr>
        <w:t>» в с</w:t>
      </w:r>
      <w:r>
        <w:rPr>
          <w:szCs w:val="28"/>
        </w:rPr>
        <w:t>.</w:t>
      </w:r>
      <w:r w:rsidRPr="002E7E4A">
        <w:rPr>
          <w:szCs w:val="28"/>
        </w:rPr>
        <w:t xml:space="preserve"> </w:t>
      </w:r>
      <w:proofErr w:type="spellStart"/>
      <w:r w:rsidRPr="002E7E4A">
        <w:rPr>
          <w:szCs w:val="28"/>
        </w:rPr>
        <w:t>Скляево</w:t>
      </w:r>
      <w:proofErr w:type="spellEnd"/>
      <w:r w:rsidRPr="002E7E4A">
        <w:rPr>
          <w:szCs w:val="28"/>
        </w:rPr>
        <w:t>;</w:t>
      </w:r>
    </w:p>
    <w:p w:rsidR="0007716E" w:rsidRPr="002E7E4A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t xml:space="preserve">- придорожного сервиса, производственно-складского комплекса с автосервисом и автомойкой для грузовых автомобилей, а также 2 логистических комплекса в </w:t>
      </w:r>
      <w:proofErr w:type="spellStart"/>
      <w:r w:rsidRPr="002E7E4A">
        <w:rPr>
          <w:szCs w:val="28"/>
        </w:rPr>
        <w:t>Айдаровском</w:t>
      </w:r>
      <w:proofErr w:type="spellEnd"/>
      <w:r w:rsidRPr="002E7E4A">
        <w:rPr>
          <w:szCs w:val="28"/>
        </w:rPr>
        <w:t xml:space="preserve"> сельском поселении</w:t>
      </w:r>
    </w:p>
    <w:p w:rsidR="0007716E" w:rsidRPr="002E7E4A" w:rsidRDefault="0007716E" w:rsidP="0007716E">
      <w:pPr>
        <w:spacing w:line="360" w:lineRule="auto"/>
        <w:ind w:firstLine="851"/>
        <w:jc w:val="both"/>
        <w:rPr>
          <w:szCs w:val="28"/>
        </w:rPr>
      </w:pPr>
      <w:r w:rsidRPr="002E7E4A">
        <w:rPr>
          <w:szCs w:val="28"/>
        </w:rPr>
        <w:t xml:space="preserve">-торгового центра в </w:t>
      </w:r>
      <w:proofErr w:type="spellStart"/>
      <w:r w:rsidRPr="002E7E4A">
        <w:rPr>
          <w:szCs w:val="28"/>
        </w:rPr>
        <w:t>р.п</w:t>
      </w:r>
      <w:proofErr w:type="spellEnd"/>
      <w:r w:rsidRPr="002E7E4A">
        <w:rPr>
          <w:szCs w:val="28"/>
        </w:rPr>
        <w:t xml:space="preserve">. Рамонь и кафе </w:t>
      </w:r>
      <w:r>
        <w:rPr>
          <w:szCs w:val="28"/>
        </w:rPr>
        <w:t xml:space="preserve">в </w:t>
      </w:r>
      <w:r w:rsidRPr="002E7E4A">
        <w:rPr>
          <w:szCs w:val="28"/>
        </w:rPr>
        <w:t xml:space="preserve">д. </w:t>
      </w:r>
      <w:proofErr w:type="spellStart"/>
      <w:r w:rsidRPr="002E7E4A">
        <w:rPr>
          <w:szCs w:val="28"/>
        </w:rPr>
        <w:t>Князево</w:t>
      </w:r>
      <w:proofErr w:type="spellEnd"/>
      <w:r w:rsidRPr="002E7E4A">
        <w:rPr>
          <w:szCs w:val="28"/>
        </w:rPr>
        <w:t>.</w:t>
      </w:r>
    </w:p>
    <w:p w:rsidR="00645588" w:rsidRDefault="00645588">
      <w:pPr>
        <w:spacing w:line="360" w:lineRule="auto"/>
        <w:ind w:firstLine="709"/>
        <w:jc w:val="both"/>
        <w:rPr>
          <w:rFonts w:eastAsia="Calibri"/>
          <w:szCs w:val="28"/>
        </w:rPr>
      </w:pPr>
    </w:p>
    <w:sectPr w:rsidR="0064558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6E0" w:rsidRDefault="003E36E0">
      <w:r>
        <w:separator/>
      </w:r>
    </w:p>
  </w:endnote>
  <w:endnote w:type="continuationSeparator" w:id="0">
    <w:p w:rsidR="003E36E0" w:rsidRDefault="003E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6E0" w:rsidRDefault="003E36E0">
      <w:r>
        <w:separator/>
      </w:r>
    </w:p>
  </w:footnote>
  <w:footnote w:type="continuationSeparator" w:id="0">
    <w:p w:rsidR="003E36E0" w:rsidRDefault="003E3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645588" w:rsidRDefault="00253E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B1F">
          <w:rPr>
            <w:noProof/>
          </w:rPr>
          <w:t>6</w:t>
        </w:r>
        <w:r>
          <w:fldChar w:fldCharType="end"/>
        </w:r>
      </w:p>
    </w:sdtContent>
  </w:sdt>
  <w:p w:rsidR="00645588" w:rsidRDefault="006455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88"/>
    <w:rsid w:val="0007716E"/>
    <w:rsid w:val="00253E59"/>
    <w:rsid w:val="003E36E0"/>
    <w:rsid w:val="00484B1F"/>
    <w:rsid w:val="00645588"/>
    <w:rsid w:val="00691EE2"/>
    <w:rsid w:val="00712B87"/>
    <w:rsid w:val="00B37911"/>
    <w:rsid w:val="00D4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4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2019-06-17T08:42:00Z</cp:lastPrinted>
  <dcterms:created xsi:type="dcterms:W3CDTF">2019-06-17T07:16:00Z</dcterms:created>
  <dcterms:modified xsi:type="dcterms:W3CDTF">2020-08-13T05:32:00Z</dcterms:modified>
  <cp:version>0900.0000.01</cp:version>
</cp:coreProperties>
</file>