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4C335" w14:textId="77777777"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>Пояснительная записка</w:t>
      </w:r>
    </w:p>
    <w:p w14:paraId="40B82B5F" w14:textId="77777777" w:rsidR="00C4100C" w:rsidRPr="004C334E" w:rsidRDefault="00CB5CD7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 xml:space="preserve"> к </w:t>
      </w:r>
      <w:r w:rsidR="00C4100C" w:rsidRPr="004C334E">
        <w:rPr>
          <w:b/>
          <w:sz w:val="28"/>
          <w:szCs w:val="28"/>
        </w:rPr>
        <w:t xml:space="preserve">прогнозу социально-экономического развития </w:t>
      </w:r>
    </w:p>
    <w:p w14:paraId="6726B3C4" w14:textId="08D45FE2" w:rsidR="00C4100C" w:rsidRPr="004C334E" w:rsidRDefault="3AF27CA2" w:rsidP="3AF27CA2">
      <w:pPr>
        <w:ind w:firstLine="720"/>
        <w:jc w:val="center"/>
        <w:rPr>
          <w:b/>
          <w:bCs/>
          <w:sz w:val="28"/>
          <w:szCs w:val="28"/>
        </w:rPr>
      </w:pPr>
      <w:r w:rsidRPr="3AF27CA2">
        <w:rPr>
          <w:b/>
          <w:bCs/>
          <w:sz w:val="28"/>
          <w:szCs w:val="28"/>
        </w:rPr>
        <w:t>Рамонского муниципального района на 2022 год и на период до 2024 года</w:t>
      </w:r>
    </w:p>
    <w:p w14:paraId="672A6659" w14:textId="77777777"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</w:p>
    <w:p w14:paraId="0148A1CA" w14:textId="77777777"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>Раздел «Промышленность»</w:t>
      </w:r>
    </w:p>
    <w:p w14:paraId="0A37501D" w14:textId="77777777" w:rsidR="00DB2B98" w:rsidRPr="004C334E" w:rsidRDefault="00DB2B98" w:rsidP="00A43D4F">
      <w:pPr>
        <w:ind w:firstLine="720"/>
        <w:jc w:val="center"/>
        <w:rPr>
          <w:b/>
          <w:sz w:val="28"/>
          <w:szCs w:val="28"/>
        </w:rPr>
      </w:pPr>
    </w:p>
    <w:p w14:paraId="62B28F4B" w14:textId="11606FD9" w:rsidR="00C4100C" w:rsidRPr="004C334E" w:rsidRDefault="3AF27CA2" w:rsidP="3AF27CA2">
      <w:pPr>
        <w:spacing w:line="360" w:lineRule="auto"/>
        <w:ind w:firstLine="720"/>
        <w:jc w:val="both"/>
        <w:rPr>
          <w:sz w:val="28"/>
          <w:szCs w:val="28"/>
        </w:rPr>
      </w:pPr>
      <w:r w:rsidRPr="3AF27CA2">
        <w:rPr>
          <w:sz w:val="28"/>
          <w:szCs w:val="28"/>
        </w:rPr>
        <w:t>Одним из основных видов экономической деятельности для инвестиционных вложений в отчетном периоде было обрабатывающие производство.</w:t>
      </w:r>
    </w:p>
    <w:p w14:paraId="4362EE48" w14:textId="0F78C78D" w:rsidR="3AF27CA2" w:rsidRDefault="3AF27CA2" w:rsidP="3AF27CA2">
      <w:pPr>
        <w:spacing w:line="360" w:lineRule="auto"/>
        <w:ind w:firstLine="709"/>
        <w:jc w:val="both"/>
        <w:rPr>
          <w:sz w:val="28"/>
          <w:szCs w:val="28"/>
        </w:rPr>
      </w:pPr>
      <w:r w:rsidRPr="3AF27CA2">
        <w:rPr>
          <w:sz w:val="28"/>
          <w:szCs w:val="28"/>
        </w:rPr>
        <w:t xml:space="preserve">В 2020 году продлена инвестиционная фаза наиболее крупного проекта - увеличение мощности кондитерской фабрики ООО «КДВ Воронеж» в д. Богданово. Объем инвестиций с начала реализации проекта составляет 26,9 млрд. рублей, в т.ч.  за 2020 год - 3,2 млрд. рублей. В настоящее время на </w:t>
      </w:r>
      <w:r w:rsidRPr="3AF27CA2">
        <w:rPr>
          <w:color w:val="000000" w:themeColor="text1"/>
          <w:sz w:val="28"/>
          <w:szCs w:val="28"/>
        </w:rPr>
        <w:t xml:space="preserve">предприятии введены </w:t>
      </w:r>
      <w:r w:rsidRPr="3AF27CA2">
        <w:rPr>
          <w:sz w:val="28"/>
          <w:szCs w:val="28"/>
        </w:rPr>
        <w:t xml:space="preserve">68 линий по выпуску кондитерских изделий и проводятся тестовые запуски 3 линий. Среднесписочная численность работающих составляет 3484 человека. В рамках инвестиционного проекта в 2020 году завершено строительство газо-поршневых электростанций №1 и №2, </w:t>
      </w:r>
      <w:r w:rsidRPr="3AF27CA2">
        <w:rPr>
          <w:sz w:val="28"/>
          <w:szCs w:val="28"/>
        </w:rPr>
        <w:lastRenderedPageBreak/>
        <w:t>продолжалась реконструкция очистных сооружений. В текущем году осуществляется строительство производственно-складского комплекса кондитерской фабрики площадью 81 тыс. кв.м</w:t>
      </w:r>
      <w:r w:rsidR="00E95E5A">
        <w:rPr>
          <w:sz w:val="28"/>
          <w:szCs w:val="28"/>
        </w:rPr>
        <w:t>,</w:t>
      </w:r>
      <w:r w:rsidRPr="3AF27CA2">
        <w:rPr>
          <w:sz w:val="28"/>
          <w:szCs w:val="28"/>
        </w:rPr>
        <w:t xml:space="preserve"> общей стоимостью 1 млрд. рублей. Планируется создать более 1 000 рабочих мест.</w:t>
      </w:r>
    </w:p>
    <w:p w14:paraId="1204C1E1" w14:textId="6EF7F031" w:rsidR="3AF27CA2" w:rsidRDefault="3AF27CA2" w:rsidP="3AF27CA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3AF27CA2">
        <w:rPr>
          <w:rFonts w:eastAsia="Calibri"/>
          <w:sz w:val="28"/>
          <w:szCs w:val="28"/>
        </w:rPr>
        <w:t>Также в отчетном периоде продолжают свою реализацию следующие инвестиционные проекты:</w:t>
      </w:r>
    </w:p>
    <w:p w14:paraId="36D1892F" w14:textId="0CB9BEFE" w:rsidR="3AF27CA2" w:rsidRDefault="3AF27CA2" w:rsidP="3AF27CA2">
      <w:pPr>
        <w:spacing w:line="360" w:lineRule="auto"/>
        <w:ind w:firstLine="567"/>
        <w:jc w:val="both"/>
      </w:pPr>
      <w:r w:rsidRPr="3AF27CA2">
        <w:rPr>
          <w:sz w:val="28"/>
          <w:szCs w:val="28"/>
        </w:rPr>
        <w:t xml:space="preserve">- строительство производственной площадки по производству фритюрного масла для сетей общественного питания ООО «АПК Чистая Поляна» в с. Чистая Поляна. Объем инвестиций с начала реализации составляет - 70 млн. рублей. По итогам 2020 года введены 2 производственные линии, выполнены работы по прокладке инженерной инфраструктуры и приобретена техника для поставки готовой продукции. Создано 15 рабочих мест и планируется создать еще 50 рабочих мест. В рамках реализации проекта к 2023 году планируется установка </w:t>
      </w:r>
      <w:r w:rsidRPr="3AF27CA2">
        <w:rPr>
          <w:sz w:val="28"/>
          <w:szCs w:val="28"/>
          <w:lang w:val="en-US"/>
        </w:rPr>
        <w:t>III</w:t>
      </w:r>
      <w:r w:rsidRPr="3AF27CA2">
        <w:rPr>
          <w:sz w:val="28"/>
          <w:szCs w:val="28"/>
        </w:rPr>
        <w:t xml:space="preserve"> производственной линии рафинации и дезодорации растительных масел для сетей общественного питания.</w:t>
      </w:r>
    </w:p>
    <w:p w14:paraId="328D440B" w14:textId="439BB8C6" w:rsidR="3AF27CA2" w:rsidRDefault="3AF27CA2" w:rsidP="00405D34">
      <w:pPr>
        <w:spacing w:line="360" w:lineRule="auto"/>
        <w:ind w:firstLine="567"/>
        <w:jc w:val="both"/>
      </w:pPr>
      <w:r w:rsidRPr="3AF27CA2">
        <w:rPr>
          <w:sz w:val="28"/>
          <w:szCs w:val="28"/>
        </w:rPr>
        <w:t>- строительство птицефабрики с Цехом убоя и глубокой переработки мяса. С начала реализации проекта освоено 217 млн. рублей.</w:t>
      </w:r>
      <w:r w:rsidRPr="3AF27CA2">
        <w:rPr>
          <w:rFonts w:ascii="Calibri" w:eastAsia="Calibri" w:hAnsi="Calibri" w:cs="Calibri"/>
          <w:sz w:val="22"/>
          <w:szCs w:val="22"/>
        </w:rPr>
        <w:t xml:space="preserve"> </w:t>
      </w:r>
      <w:r w:rsidRPr="3AF27CA2">
        <w:rPr>
          <w:sz w:val="28"/>
          <w:szCs w:val="28"/>
        </w:rPr>
        <w:t xml:space="preserve">В 2020 году построено здание Цеха убоя и глубокой переработки </w:t>
      </w:r>
      <w:r w:rsidRPr="3AF27CA2">
        <w:rPr>
          <w:sz w:val="28"/>
          <w:szCs w:val="28"/>
        </w:rPr>
        <w:lastRenderedPageBreak/>
        <w:t>мяса, получено основное и вспомогательное оборудование. Построено складское помещение, предназначенное для обеспечения полной сохранности изготавливаемой продукции. Планируемый объем вложенных инвестиций составит более 4 млрд. рублей, с последующем создание более 400 рабочих мест. В 2021 году планируется закончить строительную часть, осуществить монтаж технологического оборудования и приступить к запуску Цеха убоя и глубокой переработки мяса (</w:t>
      </w:r>
      <w:r w:rsidRPr="3AF27CA2">
        <w:rPr>
          <w:sz w:val="28"/>
          <w:szCs w:val="28"/>
          <w:lang w:val="en-US"/>
        </w:rPr>
        <w:t>I</w:t>
      </w:r>
      <w:r w:rsidRPr="3AF27CA2">
        <w:rPr>
          <w:sz w:val="28"/>
          <w:szCs w:val="28"/>
        </w:rPr>
        <w:t xml:space="preserve"> очередь).</w:t>
      </w:r>
    </w:p>
    <w:p w14:paraId="16D76FD0" w14:textId="5145AA87" w:rsidR="3AF27CA2" w:rsidRDefault="3AF27CA2" w:rsidP="00405D34">
      <w:pPr>
        <w:spacing w:line="360" w:lineRule="auto"/>
        <w:ind w:firstLine="567"/>
        <w:jc w:val="both"/>
      </w:pPr>
      <w:r w:rsidRPr="3AF27CA2">
        <w:rPr>
          <w:sz w:val="28"/>
          <w:szCs w:val="28"/>
        </w:rPr>
        <w:t>- строительство завода по сборке и производству сельскохозяйственной техники ООО «КУН Восток» в Айдаровском сельском поселении. Объем инвестиций в 2020 году составил - 500 млн. рублей. Реализация инвестиционного проекта планируется в 3 фазы. На заводе будут созданы 3 производственные линии с максимальной мощностью производства 500 машин в год, склад хранения готовой продукции площадью 7 тыс. кв.м, склад хранения запасных частей, с использованием современных систем хранения</w:t>
      </w:r>
      <w:r w:rsidR="00E95E5A">
        <w:rPr>
          <w:sz w:val="28"/>
          <w:szCs w:val="28"/>
        </w:rPr>
        <w:t>.</w:t>
      </w:r>
      <w:r w:rsidRPr="3AF27CA2">
        <w:rPr>
          <w:sz w:val="28"/>
          <w:szCs w:val="28"/>
        </w:rPr>
        <w:t xml:space="preserve">  </w:t>
      </w:r>
      <w:r w:rsidR="00E95E5A">
        <w:rPr>
          <w:sz w:val="28"/>
          <w:szCs w:val="28"/>
        </w:rPr>
        <w:t>О</w:t>
      </w:r>
      <w:r w:rsidRPr="3AF27CA2">
        <w:rPr>
          <w:sz w:val="28"/>
          <w:szCs w:val="28"/>
        </w:rPr>
        <w:t xml:space="preserve">бъем инвестиций </w:t>
      </w:r>
      <w:bookmarkStart w:id="0" w:name="_GoBack"/>
      <w:bookmarkEnd w:id="0"/>
      <w:r w:rsidR="00E95E5A" w:rsidRPr="3AF27CA2">
        <w:rPr>
          <w:sz w:val="28"/>
          <w:szCs w:val="28"/>
        </w:rPr>
        <w:t>составит 3</w:t>
      </w:r>
      <w:r w:rsidRPr="3AF27CA2">
        <w:rPr>
          <w:sz w:val="28"/>
          <w:szCs w:val="28"/>
        </w:rPr>
        <w:t xml:space="preserve"> </w:t>
      </w:r>
      <w:r w:rsidRPr="3AF27CA2">
        <w:rPr>
          <w:sz w:val="28"/>
          <w:szCs w:val="28"/>
        </w:rPr>
        <w:lastRenderedPageBreak/>
        <w:t xml:space="preserve">млрд. рублей, планируется создать около 100 рабочих мест. К концу 2021 года планируется запустить </w:t>
      </w:r>
      <w:r w:rsidRPr="3AF27CA2">
        <w:rPr>
          <w:sz w:val="28"/>
          <w:szCs w:val="28"/>
          <w:lang w:val="en-US"/>
        </w:rPr>
        <w:t>I</w:t>
      </w:r>
      <w:r w:rsidRPr="3AF27CA2">
        <w:rPr>
          <w:sz w:val="28"/>
          <w:szCs w:val="28"/>
        </w:rPr>
        <w:t xml:space="preserve"> этап проекта.</w:t>
      </w:r>
    </w:p>
    <w:p w14:paraId="342BDCE8" w14:textId="77777777" w:rsidR="008D0AED" w:rsidRPr="004C334E" w:rsidRDefault="3AF27CA2" w:rsidP="3AF27CA2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3AF27CA2">
        <w:rPr>
          <w:sz w:val="28"/>
          <w:szCs w:val="28"/>
        </w:rPr>
        <w:t>Осуществление данных проектов позволит обеспечить выпуск импортозамещающей продукции, создать новые рабочие места и будет способствовать развитию сельскохозяйственного кластера в районе.</w:t>
      </w:r>
    </w:p>
    <w:p w14:paraId="004107E6" w14:textId="77777777" w:rsidR="008D0AED" w:rsidRPr="004C334E" w:rsidRDefault="3AF27CA2" w:rsidP="3AF27CA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AF27CA2">
        <w:rPr>
          <w:sz w:val="28"/>
          <w:szCs w:val="28"/>
        </w:rPr>
        <w:t>Кроме того, на территории муниципального района успешно развиваются промышленные предприятия малого бизнеса: это предприятия по переработке сельскохозяйственной продукции, декоративного стекла, строительных материалов, пластиковых панелей, предприятие по производству мебели и матрасов, производство щебня разных фракций, получаемый из известняка и др.</w:t>
      </w:r>
    </w:p>
    <w:p w14:paraId="5DAB6C7B" w14:textId="77777777" w:rsidR="00346D25" w:rsidRPr="004C334E" w:rsidRDefault="00346D25" w:rsidP="00170778">
      <w:pPr>
        <w:suppressAutoHyphens/>
        <w:jc w:val="both"/>
        <w:rPr>
          <w:sz w:val="28"/>
          <w:szCs w:val="28"/>
        </w:rPr>
      </w:pPr>
    </w:p>
    <w:p w14:paraId="02EB378F" w14:textId="77777777" w:rsidR="009F04B6" w:rsidRPr="004C334E" w:rsidRDefault="009F04B6" w:rsidP="00170778">
      <w:pPr>
        <w:suppressAutoHyphens/>
        <w:jc w:val="both"/>
        <w:rPr>
          <w:sz w:val="28"/>
          <w:szCs w:val="28"/>
        </w:rPr>
      </w:pPr>
    </w:p>
    <w:p w14:paraId="6A05A809" w14:textId="77777777" w:rsidR="00440FA7" w:rsidRPr="004C334E" w:rsidRDefault="00440FA7" w:rsidP="00170778">
      <w:pPr>
        <w:suppressAutoHyphens/>
        <w:jc w:val="both"/>
        <w:rPr>
          <w:sz w:val="28"/>
          <w:szCs w:val="28"/>
        </w:rPr>
      </w:pPr>
    </w:p>
    <w:p w14:paraId="2B69C0CA" w14:textId="77777777" w:rsidR="00DE1AB4" w:rsidRPr="004C334E" w:rsidRDefault="001D7A9A" w:rsidP="00ED6C66">
      <w:pPr>
        <w:suppressAutoHyphens/>
        <w:jc w:val="both"/>
        <w:rPr>
          <w:sz w:val="28"/>
          <w:szCs w:val="28"/>
        </w:rPr>
      </w:pPr>
      <w:r w:rsidRPr="004C334E">
        <w:rPr>
          <w:sz w:val="28"/>
          <w:szCs w:val="28"/>
        </w:rPr>
        <w:t>Заместитель главы администрации</w:t>
      </w:r>
    </w:p>
    <w:p w14:paraId="1838DDAD" w14:textId="77777777" w:rsidR="00C4100C" w:rsidRPr="004C334E" w:rsidRDefault="00DE1AB4" w:rsidP="003455AD">
      <w:pPr>
        <w:suppressAutoHyphens/>
        <w:rPr>
          <w:sz w:val="28"/>
          <w:szCs w:val="28"/>
        </w:rPr>
      </w:pPr>
      <w:r w:rsidRPr="004C334E">
        <w:rPr>
          <w:sz w:val="28"/>
          <w:szCs w:val="28"/>
        </w:rPr>
        <w:lastRenderedPageBreak/>
        <w:t xml:space="preserve">муниципального района                    </w:t>
      </w:r>
      <w:r w:rsidR="001D7A9A" w:rsidRPr="004C334E">
        <w:rPr>
          <w:sz w:val="28"/>
          <w:szCs w:val="28"/>
        </w:rPr>
        <w:t xml:space="preserve">      </w:t>
      </w:r>
      <w:r w:rsidR="00C4100C" w:rsidRPr="004C334E">
        <w:rPr>
          <w:sz w:val="28"/>
          <w:szCs w:val="28"/>
        </w:rPr>
        <w:t xml:space="preserve">                       </w:t>
      </w:r>
      <w:r w:rsidR="00EF3654" w:rsidRPr="004C334E">
        <w:rPr>
          <w:sz w:val="28"/>
          <w:szCs w:val="28"/>
        </w:rPr>
        <w:t xml:space="preserve">      </w:t>
      </w:r>
      <w:r w:rsidR="001D7A9A" w:rsidRPr="004C334E">
        <w:rPr>
          <w:sz w:val="28"/>
          <w:szCs w:val="28"/>
        </w:rPr>
        <w:t xml:space="preserve">    </w:t>
      </w:r>
      <w:r w:rsidR="00EF3654" w:rsidRPr="004C334E">
        <w:rPr>
          <w:sz w:val="28"/>
          <w:szCs w:val="28"/>
        </w:rPr>
        <w:t xml:space="preserve">     </w:t>
      </w:r>
      <w:r w:rsidRPr="004C334E">
        <w:rPr>
          <w:sz w:val="28"/>
          <w:szCs w:val="28"/>
        </w:rPr>
        <w:t xml:space="preserve"> </w:t>
      </w:r>
      <w:r w:rsidR="00D677BF" w:rsidRPr="004C334E">
        <w:rPr>
          <w:sz w:val="28"/>
          <w:szCs w:val="28"/>
        </w:rPr>
        <w:t xml:space="preserve">       Ю.В. Богов</w:t>
      </w:r>
    </w:p>
    <w:p w14:paraId="5A39BBE3" w14:textId="77777777" w:rsidR="00440FA7" w:rsidRPr="004C334E" w:rsidRDefault="00440FA7" w:rsidP="00A43D4F">
      <w:pPr>
        <w:suppressAutoHyphens/>
      </w:pPr>
    </w:p>
    <w:p w14:paraId="41C8F396" w14:textId="77777777" w:rsidR="00440FA7" w:rsidRPr="004C334E" w:rsidRDefault="00440FA7" w:rsidP="00440FA7"/>
    <w:p w14:paraId="72A3D3EC" w14:textId="77777777" w:rsidR="00440FA7" w:rsidRPr="004C334E" w:rsidRDefault="00440FA7" w:rsidP="00440FA7"/>
    <w:p w14:paraId="0D0B940D" w14:textId="77777777" w:rsidR="006966FB" w:rsidRPr="004C334E" w:rsidRDefault="006966FB" w:rsidP="00440FA7"/>
    <w:p w14:paraId="0E27B00A" w14:textId="77777777" w:rsidR="00EA7E97" w:rsidRPr="004C334E" w:rsidRDefault="00EA7E97" w:rsidP="00440FA7"/>
    <w:p w14:paraId="42103F78" w14:textId="77777777" w:rsidR="00E947F3" w:rsidRPr="004C334E" w:rsidRDefault="004A1496" w:rsidP="00440FA7">
      <w:pPr>
        <w:rPr>
          <w:sz w:val="20"/>
          <w:szCs w:val="20"/>
        </w:rPr>
      </w:pPr>
      <w:r w:rsidRPr="004C334E">
        <w:rPr>
          <w:sz w:val="20"/>
          <w:szCs w:val="20"/>
        </w:rPr>
        <w:t>Говорова</w:t>
      </w:r>
    </w:p>
    <w:p w14:paraId="1D534E0F" w14:textId="77777777" w:rsidR="00440FA7" w:rsidRPr="00440FA7" w:rsidRDefault="00440FA7" w:rsidP="00440FA7">
      <w:pPr>
        <w:rPr>
          <w:sz w:val="20"/>
          <w:szCs w:val="20"/>
        </w:rPr>
      </w:pPr>
      <w:r w:rsidRPr="004C334E">
        <w:rPr>
          <w:sz w:val="20"/>
          <w:szCs w:val="20"/>
        </w:rPr>
        <w:t>8-47340-2-14-23</w:t>
      </w:r>
    </w:p>
    <w:sectPr w:rsidR="00440FA7" w:rsidRPr="00440FA7" w:rsidSect="003455AD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6F437" w14:textId="77777777" w:rsidR="00806454" w:rsidRDefault="00806454" w:rsidP="00440FA7">
      <w:r>
        <w:separator/>
      </w:r>
    </w:p>
  </w:endnote>
  <w:endnote w:type="continuationSeparator" w:id="0">
    <w:p w14:paraId="65F13B3C" w14:textId="77777777" w:rsidR="00806454" w:rsidRDefault="00806454" w:rsidP="0044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F243C" w14:textId="77777777" w:rsidR="00806454" w:rsidRDefault="00806454" w:rsidP="00440FA7">
      <w:r>
        <w:separator/>
      </w:r>
    </w:p>
  </w:footnote>
  <w:footnote w:type="continuationSeparator" w:id="0">
    <w:p w14:paraId="43885866" w14:textId="77777777" w:rsidR="00806454" w:rsidRDefault="00806454" w:rsidP="00440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0C"/>
    <w:rsid w:val="0001494F"/>
    <w:rsid w:val="00024E8F"/>
    <w:rsid w:val="000573C9"/>
    <w:rsid w:val="00080145"/>
    <w:rsid w:val="00081A86"/>
    <w:rsid w:val="00095F50"/>
    <w:rsid w:val="000A25F9"/>
    <w:rsid w:val="000B581E"/>
    <w:rsid w:val="000F350E"/>
    <w:rsid w:val="0010100A"/>
    <w:rsid w:val="001028AB"/>
    <w:rsid w:val="00105C7E"/>
    <w:rsid w:val="001315FC"/>
    <w:rsid w:val="00140303"/>
    <w:rsid w:val="00143FCD"/>
    <w:rsid w:val="0016230F"/>
    <w:rsid w:val="00170778"/>
    <w:rsid w:val="00173E04"/>
    <w:rsid w:val="001A09B9"/>
    <w:rsid w:val="001A2321"/>
    <w:rsid w:val="001D7A9A"/>
    <w:rsid w:val="001E3DB4"/>
    <w:rsid w:val="00207119"/>
    <w:rsid w:val="00215639"/>
    <w:rsid w:val="0023133E"/>
    <w:rsid w:val="002335F9"/>
    <w:rsid w:val="00241D7A"/>
    <w:rsid w:val="0025164C"/>
    <w:rsid w:val="00280BD8"/>
    <w:rsid w:val="002D3B18"/>
    <w:rsid w:val="00320E3A"/>
    <w:rsid w:val="00342019"/>
    <w:rsid w:val="003455AD"/>
    <w:rsid w:val="00346D25"/>
    <w:rsid w:val="00364007"/>
    <w:rsid w:val="003672B0"/>
    <w:rsid w:val="003A5FFD"/>
    <w:rsid w:val="003A6DE2"/>
    <w:rsid w:val="003B6B81"/>
    <w:rsid w:val="003C0E17"/>
    <w:rsid w:val="003C53C2"/>
    <w:rsid w:val="00405D34"/>
    <w:rsid w:val="0043334D"/>
    <w:rsid w:val="00440FA7"/>
    <w:rsid w:val="00450952"/>
    <w:rsid w:val="0046171D"/>
    <w:rsid w:val="004771BF"/>
    <w:rsid w:val="004862BA"/>
    <w:rsid w:val="00495FE7"/>
    <w:rsid w:val="004A1496"/>
    <w:rsid w:val="004C334E"/>
    <w:rsid w:val="004C4218"/>
    <w:rsid w:val="004D312D"/>
    <w:rsid w:val="004D583F"/>
    <w:rsid w:val="004E22B9"/>
    <w:rsid w:val="00506814"/>
    <w:rsid w:val="00570591"/>
    <w:rsid w:val="005736E0"/>
    <w:rsid w:val="005813BC"/>
    <w:rsid w:val="0058214F"/>
    <w:rsid w:val="0059274B"/>
    <w:rsid w:val="005929B1"/>
    <w:rsid w:val="005A5F59"/>
    <w:rsid w:val="005C638B"/>
    <w:rsid w:val="005E5547"/>
    <w:rsid w:val="005F5B7E"/>
    <w:rsid w:val="006126E9"/>
    <w:rsid w:val="0061641F"/>
    <w:rsid w:val="00620EA2"/>
    <w:rsid w:val="00655BC9"/>
    <w:rsid w:val="00661D7B"/>
    <w:rsid w:val="006633CD"/>
    <w:rsid w:val="00671F7D"/>
    <w:rsid w:val="00694515"/>
    <w:rsid w:val="006966FB"/>
    <w:rsid w:val="006A117A"/>
    <w:rsid w:val="006B0A55"/>
    <w:rsid w:val="006C3C73"/>
    <w:rsid w:val="006E6073"/>
    <w:rsid w:val="006F3A86"/>
    <w:rsid w:val="006F676E"/>
    <w:rsid w:val="0070779B"/>
    <w:rsid w:val="00722D0F"/>
    <w:rsid w:val="00723C21"/>
    <w:rsid w:val="00736DFB"/>
    <w:rsid w:val="0074364B"/>
    <w:rsid w:val="00754AE2"/>
    <w:rsid w:val="007614E4"/>
    <w:rsid w:val="00770E7F"/>
    <w:rsid w:val="007831AF"/>
    <w:rsid w:val="007B0320"/>
    <w:rsid w:val="007C1611"/>
    <w:rsid w:val="007D03B8"/>
    <w:rsid w:val="007F6D04"/>
    <w:rsid w:val="0080354C"/>
    <w:rsid w:val="00806454"/>
    <w:rsid w:val="00811AAA"/>
    <w:rsid w:val="00830FB1"/>
    <w:rsid w:val="0083586E"/>
    <w:rsid w:val="00846DB7"/>
    <w:rsid w:val="00855999"/>
    <w:rsid w:val="008648EC"/>
    <w:rsid w:val="008A78E8"/>
    <w:rsid w:val="008D0AED"/>
    <w:rsid w:val="00913603"/>
    <w:rsid w:val="00935ED9"/>
    <w:rsid w:val="00956E4C"/>
    <w:rsid w:val="009660BD"/>
    <w:rsid w:val="00986372"/>
    <w:rsid w:val="009A27FA"/>
    <w:rsid w:val="009F04B6"/>
    <w:rsid w:val="00A019F4"/>
    <w:rsid w:val="00A3554F"/>
    <w:rsid w:val="00A43D4F"/>
    <w:rsid w:val="00A762F2"/>
    <w:rsid w:val="00AC0791"/>
    <w:rsid w:val="00AE130B"/>
    <w:rsid w:val="00AE6649"/>
    <w:rsid w:val="00B02DBE"/>
    <w:rsid w:val="00B07784"/>
    <w:rsid w:val="00B1301D"/>
    <w:rsid w:val="00B51E09"/>
    <w:rsid w:val="00B7256B"/>
    <w:rsid w:val="00B8680B"/>
    <w:rsid w:val="00B8729C"/>
    <w:rsid w:val="00BC039E"/>
    <w:rsid w:val="00BF4CD7"/>
    <w:rsid w:val="00C302F2"/>
    <w:rsid w:val="00C4100C"/>
    <w:rsid w:val="00C42E8B"/>
    <w:rsid w:val="00C46107"/>
    <w:rsid w:val="00C76211"/>
    <w:rsid w:val="00CA13B2"/>
    <w:rsid w:val="00CB5CD7"/>
    <w:rsid w:val="00CC7658"/>
    <w:rsid w:val="00CF5D28"/>
    <w:rsid w:val="00D14424"/>
    <w:rsid w:val="00D33803"/>
    <w:rsid w:val="00D47359"/>
    <w:rsid w:val="00D502B9"/>
    <w:rsid w:val="00D54083"/>
    <w:rsid w:val="00D677BF"/>
    <w:rsid w:val="00D737C7"/>
    <w:rsid w:val="00DA6D85"/>
    <w:rsid w:val="00DB2B98"/>
    <w:rsid w:val="00DE1AB4"/>
    <w:rsid w:val="00DE6431"/>
    <w:rsid w:val="00E00C05"/>
    <w:rsid w:val="00E34F34"/>
    <w:rsid w:val="00E61788"/>
    <w:rsid w:val="00E9080B"/>
    <w:rsid w:val="00E91CCD"/>
    <w:rsid w:val="00E947F3"/>
    <w:rsid w:val="00E95E5A"/>
    <w:rsid w:val="00EA122B"/>
    <w:rsid w:val="00EA2895"/>
    <w:rsid w:val="00EA7E97"/>
    <w:rsid w:val="00ED6C66"/>
    <w:rsid w:val="00EE4F49"/>
    <w:rsid w:val="00EF07F7"/>
    <w:rsid w:val="00EF3654"/>
    <w:rsid w:val="00EF6005"/>
    <w:rsid w:val="00F23235"/>
    <w:rsid w:val="00F37B4B"/>
    <w:rsid w:val="00F53DFE"/>
    <w:rsid w:val="00F67648"/>
    <w:rsid w:val="00F93B2E"/>
    <w:rsid w:val="00FA7D61"/>
    <w:rsid w:val="00FE7560"/>
    <w:rsid w:val="3AF2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5E6A5"/>
  <w15:chartTrackingRefBased/>
  <w15:docId w15:val="{5B0C829D-F8AA-4A1B-8D63-59C0749D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00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F5B7E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5F5B7E"/>
    <w:rPr>
      <w:rFonts w:ascii="Tahoma" w:hAnsi="Tahoma" w:cs="Tahoma"/>
      <w:sz w:val="16"/>
      <w:szCs w:val="16"/>
    </w:rPr>
  </w:style>
  <w:style w:type="character" w:styleId="a5">
    <w:name w:val="Hyperlink"/>
    <w:rsid w:val="00956E4C"/>
    <w:rPr>
      <w:color w:val="0000FF"/>
      <w:u w:val="single"/>
    </w:rPr>
  </w:style>
  <w:style w:type="paragraph" w:styleId="a6">
    <w:name w:val="header"/>
    <w:basedOn w:val="a"/>
    <w:link w:val="a7"/>
    <w:rsid w:val="00440F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40FA7"/>
    <w:rPr>
      <w:sz w:val="24"/>
      <w:szCs w:val="24"/>
    </w:rPr>
  </w:style>
  <w:style w:type="paragraph" w:styleId="a8">
    <w:name w:val="footer"/>
    <w:basedOn w:val="a"/>
    <w:link w:val="a9"/>
    <w:rsid w:val="00440F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40F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Рамонского муниципального района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cp:lastModifiedBy>User</cp:lastModifiedBy>
  <cp:revision>22</cp:revision>
  <cp:lastPrinted>2017-08-16T21:41:00Z</cp:lastPrinted>
  <dcterms:created xsi:type="dcterms:W3CDTF">2021-08-12T10:07:00Z</dcterms:created>
  <dcterms:modified xsi:type="dcterms:W3CDTF">2021-08-12T13:04:00Z</dcterms:modified>
</cp:coreProperties>
</file>