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25B" w:rsidRPr="001D725B" w:rsidRDefault="001D725B" w:rsidP="001D725B">
      <w:pPr>
        <w:suppressAutoHyphens/>
        <w:ind w:firstLine="720"/>
        <w:jc w:val="center"/>
        <w:rPr>
          <w:b/>
          <w:szCs w:val="28"/>
        </w:rPr>
      </w:pPr>
      <w:r w:rsidRPr="001D725B">
        <w:rPr>
          <w:b/>
          <w:szCs w:val="28"/>
        </w:rPr>
        <w:t>Пояснительная записка</w:t>
      </w:r>
    </w:p>
    <w:p w:rsidR="001D725B" w:rsidRPr="001D725B" w:rsidRDefault="001D725B" w:rsidP="001D725B">
      <w:pPr>
        <w:suppressAutoHyphens/>
        <w:ind w:firstLine="720"/>
        <w:jc w:val="center"/>
        <w:rPr>
          <w:b/>
          <w:szCs w:val="28"/>
        </w:rPr>
      </w:pPr>
      <w:r w:rsidRPr="001D725B">
        <w:rPr>
          <w:b/>
          <w:szCs w:val="28"/>
        </w:rPr>
        <w:t xml:space="preserve"> к прогнозу социально-экономического развития </w:t>
      </w:r>
    </w:p>
    <w:p w:rsidR="001D725B" w:rsidRPr="001D725B" w:rsidRDefault="001D725B" w:rsidP="001D725B">
      <w:pPr>
        <w:suppressAutoHyphens/>
        <w:ind w:firstLine="720"/>
        <w:jc w:val="center"/>
        <w:rPr>
          <w:b/>
          <w:szCs w:val="28"/>
        </w:rPr>
      </w:pPr>
      <w:r w:rsidRPr="001D725B">
        <w:rPr>
          <w:b/>
          <w:szCs w:val="28"/>
        </w:rPr>
        <w:t>Рамонского муниципального района на 20</w:t>
      </w:r>
      <w:r w:rsidR="0043723E">
        <w:rPr>
          <w:b/>
          <w:szCs w:val="28"/>
        </w:rPr>
        <w:t>20</w:t>
      </w:r>
      <w:r w:rsidRPr="001D725B">
        <w:rPr>
          <w:b/>
          <w:szCs w:val="28"/>
        </w:rPr>
        <w:t>-20</w:t>
      </w:r>
      <w:r>
        <w:rPr>
          <w:b/>
          <w:szCs w:val="28"/>
        </w:rPr>
        <w:t>2</w:t>
      </w:r>
      <w:r w:rsidR="0043723E">
        <w:rPr>
          <w:b/>
          <w:szCs w:val="28"/>
        </w:rPr>
        <w:t>2</w:t>
      </w:r>
      <w:r w:rsidRPr="001D725B">
        <w:rPr>
          <w:b/>
          <w:szCs w:val="28"/>
        </w:rPr>
        <w:t xml:space="preserve"> </w:t>
      </w:r>
      <w:r w:rsidR="00B22435">
        <w:rPr>
          <w:b/>
          <w:szCs w:val="28"/>
        </w:rPr>
        <w:t>годы</w:t>
      </w:r>
    </w:p>
    <w:p w:rsidR="001D725B" w:rsidRPr="001D725B" w:rsidRDefault="001D725B" w:rsidP="001D725B">
      <w:pPr>
        <w:suppressAutoHyphens/>
        <w:ind w:firstLine="720"/>
        <w:jc w:val="center"/>
        <w:rPr>
          <w:b/>
          <w:szCs w:val="28"/>
        </w:rPr>
      </w:pPr>
    </w:p>
    <w:p w:rsidR="001D725B" w:rsidRPr="001D725B" w:rsidRDefault="001D725B" w:rsidP="001D725B">
      <w:pPr>
        <w:suppressAutoHyphens/>
        <w:spacing w:line="360" w:lineRule="auto"/>
        <w:ind w:firstLine="720"/>
        <w:jc w:val="center"/>
        <w:rPr>
          <w:b/>
          <w:szCs w:val="28"/>
        </w:rPr>
      </w:pPr>
      <w:r w:rsidRPr="001D725B">
        <w:rPr>
          <w:b/>
          <w:szCs w:val="28"/>
        </w:rPr>
        <w:t>Раздел «Инвестиции»</w:t>
      </w:r>
    </w:p>
    <w:p w:rsidR="00F823BF" w:rsidRPr="007B0BDC" w:rsidRDefault="00F823BF" w:rsidP="00F823BF">
      <w:pPr>
        <w:spacing w:line="360" w:lineRule="auto"/>
        <w:ind w:firstLine="709"/>
        <w:jc w:val="both"/>
        <w:rPr>
          <w:szCs w:val="28"/>
        </w:rPr>
      </w:pPr>
      <w:r w:rsidRPr="007B0BDC">
        <w:rPr>
          <w:szCs w:val="28"/>
        </w:rPr>
        <w:t xml:space="preserve">В последние годы удалось заложить хорошую основу для развития территории и </w:t>
      </w:r>
      <w:r w:rsidR="0043723E" w:rsidRPr="007B0BDC">
        <w:rPr>
          <w:szCs w:val="28"/>
        </w:rPr>
        <w:t>теперь важно удержать,</w:t>
      </w:r>
      <w:r w:rsidRPr="007B0BDC">
        <w:rPr>
          <w:szCs w:val="28"/>
        </w:rPr>
        <w:t xml:space="preserve"> и продолжить позитивные перемены в социально-экономической жизни района. </w:t>
      </w:r>
    </w:p>
    <w:p w:rsidR="00F823BF" w:rsidRPr="007B0BDC" w:rsidRDefault="00F823BF" w:rsidP="00F823BF">
      <w:pPr>
        <w:spacing w:line="360" w:lineRule="auto"/>
        <w:ind w:firstLine="709"/>
        <w:jc w:val="both"/>
        <w:rPr>
          <w:szCs w:val="28"/>
        </w:rPr>
      </w:pPr>
      <w:r w:rsidRPr="007B0BDC">
        <w:rPr>
          <w:szCs w:val="28"/>
        </w:rPr>
        <w:t xml:space="preserve">Успешное решение задачи обеспечения устойчивого и сбалансированного экономического роста в значительной степени зависит от привлечения инвестиций и здесь главная задача - не просто привлечь инвестиции в район, а в большинстве поселений создать </w:t>
      </w:r>
      <w:proofErr w:type="spellStart"/>
      <w:r w:rsidRPr="007B0BDC">
        <w:rPr>
          <w:szCs w:val="28"/>
        </w:rPr>
        <w:t>бюджетообразующие</w:t>
      </w:r>
      <w:proofErr w:type="spellEnd"/>
      <w:r w:rsidRPr="007B0BDC">
        <w:rPr>
          <w:szCs w:val="28"/>
        </w:rPr>
        <w:t xml:space="preserve"> предприятия.</w:t>
      </w:r>
    </w:p>
    <w:p w:rsidR="00B17340" w:rsidRPr="007B0BDC" w:rsidRDefault="00B17340" w:rsidP="00B17340">
      <w:pPr>
        <w:spacing w:line="360" w:lineRule="auto"/>
        <w:ind w:firstLine="709"/>
        <w:jc w:val="both"/>
        <w:rPr>
          <w:szCs w:val="28"/>
        </w:rPr>
      </w:pPr>
      <w:r w:rsidRPr="007B0BDC">
        <w:rPr>
          <w:szCs w:val="28"/>
        </w:rPr>
        <w:t xml:space="preserve">По итогам </w:t>
      </w:r>
      <w:r w:rsidR="00CF17E1" w:rsidRPr="007B0BDC">
        <w:rPr>
          <w:szCs w:val="28"/>
        </w:rPr>
        <w:t>201</w:t>
      </w:r>
      <w:r w:rsidR="0043723E">
        <w:rPr>
          <w:szCs w:val="28"/>
        </w:rPr>
        <w:t>8</w:t>
      </w:r>
      <w:r w:rsidR="00CF17E1" w:rsidRPr="007B0BDC">
        <w:rPr>
          <w:szCs w:val="28"/>
        </w:rPr>
        <w:t xml:space="preserve"> </w:t>
      </w:r>
      <w:r w:rsidRPr="007B0BDC">
        <w:rPr>
          <w:szCs w:val="28"/>
        </w:rPr>
        <w:t>года динамик</w:t>
      </w:r>
      <w:r w:rsidR="0043723E">
        <w:rPr>
          <w:szCs w:val="28"/>
        </w:rPr>
        <w:t>а</w:t>
      </w:r>
      <w:r w:rsidRPr="007B0BDC">
        <w:rPr>
          <w:szCs w:val="28"/>
        </w:rPr>
        <w:t xml:space="preserve"> освоения инвестиций </w:t>
      </w:r>
      <w:r w:rsidR="0043723E">
        <w:rPr>
          <w:szCs w:val="28"/>
        </w:rPr>
        <w:t xml:space="preserve">составляет </w:t>
      </w:r>
      <w:r w:rsidR="00783A91">
        <w:rPr>
          <w:szCs w:val="28"/>
        </w:rPr>
        <w:t>91,8</w:t>
      </w:r>
      <w:r w:rsidRPr="007B0BDC">
        <w:rPr>
          <w:szCs w:val="28"/>
        </w:rPr>
        <w:t xml:space="preserve">% </w:t>
      </w:r>
      <w:r w:rsidR="0043723E">
        <w:rPr>
          <w:szCs w:val="28"/>
        </w:rPr>
        <w:t>(</w:t>
      </w:r>
      <w:r w:rsidRPr="007B0BDC">
        <w:rPr>
          <w:szCs w:val="28"/>
        </w:rPr>
        <w:t xml:space="preserve">к уровню </w:t>
      </w:r>
      <w:r w:rsidR="00CF17E1" w:rsidRPr="007B0BDC">
        <w:rPr>
          <w:szCs w:val="28"/>
        </w:rPr>
        <w:t>201</w:t>
      </w:r>
      <w:r w:rsidR="0043723E">
        <w:rPr>
          <w:szCs w:val="28"/>
        </w:rPr>
        <w:t>7</w:t>
      </w:r>
      <w:r w:rsidRPr="007B0BDC">
        <w:rPr>
          <w:szCs w:val="28"/>
        </w:rPr>
        <w:t xml:space="preserve"> года). Объем инвестиций в основной капитал по полному кругу предприятий составил </w:t>
      </w:r>
      <w:r w:rsidR="0043723E">
        <w:rPr>
          <w:szCs w:val="28"/>
        </w:rPr>
        <w:t>13,8</w:t>
      </w:r>
      <w:r w:rsidRPr="007B0BDC">
        <w:rPr>
          <w:szCs w:val="28"/>
        </w:rPr>
        <w:t xml:space="preserve"> млрд. руб., т.е. на душу населения приходится </w:t>
      </w:r>
      <w:r w:rsidR="0043723E">
        <w:rPr>
          <w:szCs w:val="28"/>
        </w:rPr>
        <w:t>40</w:t>
      </w:r>
      <w:r w:rsidR="00783A91">
        <w:rPr>
          <w:szCs w:val="28"/>
        </w:rPr>
        <w:t>0</w:t>
      </w:r>
      <w:r w:rsidR="0043723E">
        <w:rPr>
          <w:szCs w:val="28"/>
        </w:rPr>
        <w:t>,2</w:t>
      </w:r>
      <w:r w:rsidRPr="007B0BDC">
        <w:rPr>
          <w:szCs w:val="28"/>
        </w:rPr>
        <w:t xml:space="preserve"> тыс. руб. инвестиционных вложений. Около </w:t>
      </w:r>
      <w:r w:rsidR="0043723E">
        <w:rPr>
          <w:szCs w:val="28"/>
        </w:rPr>
        <w:t>48,9</w:t>
      </w:r>
      <w:r w:rsidRPr="007B0BDC">
        <w:rPr>
          <w:szCs w:val="28"/>
        </w:rPr>
        <w:t xml:space="preserve">% всех средств было инвестировано в строительство зданий и сооружений (кроме жилых), более </w:t>
      </w:r>
      <w:r w:rsidR="0043723E">
        <w:rPr>
          <w:szCs w:val="28"/>
        </w:rPr>
        <w:t>25,4</w:t>
      </w:r>
      <w:r w:rsidRPr="007B0BDC">
        <w:rPr>
          <w:szCs w:val="28"/>
        </w:rPr>
        <w:t xml:space="preserve">% направлено на приобретение машин и оборудования, </w:t>
      </w:r>
      <w:r w:rsidR="0043723E">
        <w:rPr>
          <w:szCs w:val="28"/>
        </w:rPr>
        <w:t>24,4% – на строительство жилья, 1,3% - прочие инвестиции.</w:t>
      </w:r>
    </w:p>
    <w:p w:rsidR="00B17340" w:rsidRPr="007B0BDC" w:rsidRDefault="00B17340" w:rsidP="00B17340">
      <w:pPr>
        <w:spacing w:line="360" w:lineRule="auto"/>
        <w:ind w:firstLine="709"/>
        <w:jc w:val="both"/>
        <w:rPr>
          <w:szCs w:val="28"/>
        </w:rPr>
      </w:pPr>
      <w:r w:rsidRPr="007B0BDC">
        <w:rPr>
          <w:szCs w:val="28"/>
        </w:rPr>
        <w:t xml:space="preserve">Наиболее привлекательными видами экономической деятельности для инвестиционных вложений являются </w:t>
      </w:r>
      <w:r w:rsidR="00CF17E1" w:rsidRPr="007B0BDC">
        <w:rPr>
          <w:szCs w:val="28"/>
        </w:rPr>
        <w:t>агропромышленный комплекс (</w:t>
      </w:r>
      <w:r w:rsidR="00997ABA">
        <w:rPr>
          <w:szCs w:val="28"/>
        </w:rPr>
        <w:t>65,1</w:t>
      </w:r>
      <w:r w:rsidR="00CF17E1" w:rsidRPr="007B0BDC">
        <w:rPr>
          <w:szCs w:val="28"/>
        </w:rPr>
        <w:t xml:space="preserve">%), </w:t>
      </w:r>
      <w:r w:rsidRPr="007B0BDC">
        <w:rPr>
          <w:szCs w:val="28"/>
        </w:rPr>
        <w:t>обрабатывающие производства (</w:t>
      </w:r>
      <w:r w:rsidR="00997ABA">
        <w:rPr>
          <w:szCs w:val="28"/>
        </w:rPr>
        <w:t>25,8</w:t>
      </w:r>
      <w:r w:rsidRPr="007B0BDC">
        <w:rPr>
          <w:szCs w:val="28"/>
        </w:rPr>
        <w:t>%), оптовая и розничная торговля (</w:t>
      </w:r>
      <w:r w:rsidR="00997ABA">
        <w:rPr>
          <w:szCs w:val="28"/>
        </w:rPr>
        <w:t>3,8</w:t>
      </w:r>
      <w:r w:rsidR="0043723E">
        <w:rPr>
          <w:szCs w:val="28"/>
        </w:rPr>
        <w:t>%), прочие</w:t>
      </w:r>
      <w:r w:rsidR="00783A91">
        <w:rPr>
          <w:szCs w:val="28"/>
        </w:rPr>
        <w:t xml:space="preserve"> (</w:t>
      </w:r>
      <w:r w:rsidR="00997ABA">
        <w:rPr>
          <w:szCs w:val="28"/>
        </w:rPr>
        <w:t>5,3</w:t>
      </w:r>
      <w:r w:rsidR="00783A91">
        <w:rPr>
          <w:szCs w:val="28"/>
        </w:rPr>
        <w:t xml:space="preserve">%). </w:t>
      </w:r>
      <w:r w:rsidRPr="007B0BDC">
        <w:rPr>
          <w:szCs w:val="28"/>
        </w:rPr>
        <w:t xml:space="preserve">Их вклад в инвестиционное развитие района в совокупности составил </w:t>
      </w:r>
      <w:r w:rsidR="00783A91">
        <w:rPr>
          <w:szCs w:val="28"/>
        </w:rPr>
        <w:t>60</w:t>
      </w:r>
      <w:r w:rsidRPr="007B0BDC">
        <w:rPr>
          <w:szCs w:val="28"/>
        </w:rPr>
        <w:t>%.</w:t>
      </w:r>
    </w:p>
    <w:p w:rsidR="00F823BF" w:rsidRDefault="008A0106" w:rsidP="00F823BF">
      <w:pPr>
        <w:spacing w:line="360" w:lineRule="auto"/>
        <w:ind w:firstLine="709"/>
        <w:jc w:val="both"/>
        <w:rPr>
          <w:szCs w:val="28"/>
        </w:rPr>
      </w:pPr>
      <w:r w:rsidRPr="007B0BDC">
        <w:rPr>
          <w:szCs w:val="28"/>
        </w:rPr>
        <w:t>Объем инвестиций п</w:t>
      </w:r>
      <w:r w:rsidR="00B17340" w:rsidRPr="007B0BDC">
        <w:rPr>
          <w:szCs w:val="28"/>
        </w:rPr>
        <w:t>о кругу</w:t>
      </w:r>
      <w:r w:rsidR="00F823BF" w:rsidRPr="007B0BDC">
        <w:rPr>
          <w:szCs w:val="28"/>
        </w:rPr>
        <w:t xml:space="preserve"> крупных и средних предприятий составил </w:t>
      </w:r>
      <w:r w:rsidR="00783A91">
        <w:rPr>
          <w:szCs w:val="28"/>
        </w:rPr>
        <w:t>8,2</w:t>
      </w:r>
      <w:r w:rsidR="00F823BF" w:rsidRPr="007B0BDC">
        <w:rPr>
          <w:szCs w:val="28"/>
        </w:rPr>
        <w:t xml:space="preserve"> млрд. рублей (</w:t>
      </w:r>
      <w:r w:rsidR="00783A91">
        <w:rPr>
          <w:szCs w:val="28"/>
        </w:rPr>
        <w:t>69,0</w:t>
      </w:r>
      <w:r w:rsidRPr="007B0BDC">
        <w:rPr>
          <w:szCs w:val="28"/>
        </w:rPr>
        <w:t xml:space="preserve"> %</w:t>
      </w:r>
      <w:r w:rsidR="00F823BF" w:rsidRPr="007B0BDC">
        <w:rPr>
          <w:szCs w:val="28"/>
        </w:rPr>
        <w:t xml:space="preserve"> в </w:t>
      </w:r>
      <w:r w:rsidR="00B17340" w:rsidRPr="007B0BDC">
        <w:rPr>
          <w:szCs w:val="28"/>
        </w:rPr>
        <w:t>сопоставимых ценах</w:t>
      </w:r>
      <w:r w:rsidR="00C07E17" w:rsidRPr="007B0BDC">
        <w:rPr>
          <w:szCs w:val="28"/>
        </w:rPr>
        <w:t xml:space="preserve"> к уровню прошлого года</w:t>
      </w:r>
      <w:r w:rsidR="00705B0D" w:rsidRPr="007B0BDC">
        <w:rPr>
          <w:szCs w:val="28"/>
        </w:rPr>
        <w:t xml:space="preserve">). </w:t>
      </w:r>
      <w:r w:rsidR="00F823BF" w:rsidRPr="007B0BDC">
        <w:rPr>
          <w:szCs w:val="28"/>
        </w:rPr>
        <w:t>Основным источником инвестиционных вложений (</w:t>
      </w:r>
      <w:r w:rsidR="00783A91">
        <w:rPr>
          <w:szCs w:val="28"/>
        </w:rPr>
        <w:t>63,7</w:t>
      </w:r>
      <w:r w:rsidR="00F823BF" w:rsidRPr="007B0BDC">
        <w:rPr>
          <w:szCs w:val="28"/>
        </w:rPr>
        <w:t xml:space="preserve">%) являлись </w:t>
      </w:r>
      <w:r w:rsidR="006B3BBD" w:rsidRPr="007B0BDC">
        <w:rPr>
          <w:szCs w:val="28"/>
        </w:rPr>
        <w:t>привлеченные</w:t>
      </w:r>
      <w:r w:rsidR="00F823BF" w:rsidRPr="007B0BDC">
        <w:rPr>
          <w:szCs w:val="28"/>
        </w:rPr>
        <w:t xml:space="preserve"> средства.</w:t>
      </w:r>
    </w:p>
    <w:p w:rsidR="006B3BBD" w:rsidRPr="006B3BBD" w:rsidRDefault="006B3BBD" w:rsidP="006B3BBD">
      <w:pPr>
        <w:spacing w:line="360" w:lineRule="auto"/>
        <w:ind w:firstLine="567"/>
        <w:jc w:val="both"/>
        <w:rPr>
          <w:rFonts w:eastAsia="Calibri"/>
          <w:szCs w:val="28"/>
        </w:rPr>
      </w:pPr>
      <w:r w:rsidRPr="006B3BBD">
        <w:rPr>
          <w:rFonts w:eastAsia="Calibri"/>
          <w:szCs w:val="28"/>
        </w:rPr>
        <w:t>Наиболее значимые инвестиционные проекты, реализуемые на территории муниципального района в 201</w:t>
      </w:r>
      <w:r w:rsidR="00783A91">
        <w:rPr>
          <w:rFonts w:eastAsia="Calibri"/>
          <w:szCs w:val="28"/>
        </w:rPr>
        <w:t>8</w:t>
      </w:r>
      <w:r w:rsidRPr="006B3BBD">
        <w:rPr>
          <w:rFonts w:eastAsia="Calibri"/>
          <w:szCs w:val="28"/>
        </w:rPr>
        <w:t xml:space="preserve"> году:</w:t>
      </w:r>
    </w:p>
    <w:p w:rsidR="00783A91" w:rsidRDefault="00783A91" w:rsidP="006B3BBD">
      <w:pPr>
        <w:spacing w:line="360" w:lineRule="auto"/>
        <w:ind w:firstLine="567"/>
        <w:jc w:val="both"/>
        <w:rPr>
          <w:rFonts w:eastAsia="Calibri"/>
          <w:szCs w:val="28"/>
        </w:rPr>
      </w:pPr>
    </w:p>
    <w:p w:rsidR="00783A91" w:rsidRPr="00783A91" w:rsidRDefault="00783A91" w:rsidP="00041A77">
      <w:pPr>
        <w:spacing w:line="360" w:lineRule="auto"/>
        <w:ind w:firstLine="567"/>
        <w:jc w:val="both"/>
        <w:rPr>
          <w:szCs w:val="28"/>
        </w:rPr>
      </w:pPr>
      <w:r w:rsidRPr="00783A91">
        <w:rPr>
          <w:szCs w:val="28"/>
        </w:rPr>
        <w:t xml:space="preserve">- увеличение мощности кондитерской фабрики ООО «КДВ Воронеж» в д. Богданово. Объем инвестиций с начала реализации проекта составляет 22,0 млрд. рублей, в том числе за 2018 год – 1,5 млрд. рублей). С начала реализации проекта введены в эксплуатацию 60 линий </w:t>
      </w:r>
      <w:r w:rsidR="00DD0E9E">
        <w:rPr>
          <w:szCs w:val="28"/>
        </w:rPr>
        <w:t>по выпуску кондитерских изделий</w:t>
      </w:r>
      <w:r w:rsidR="00DD0E9E" w:rsidRPr="00DD0E9E">
        <w:rPr>
          <w:szCs w:val="28"/>
        </w:rPr>
        <w:t xml:space="preserve">/ </w:t>
      </w:r>
      <w:r w:rsidRPr="00783A91">
        <w:rPr>
          <w:szCs w:val="28"/>
        </w:rPr>
        <w:t xml:space="preserve">В 2019 году планируется осуществить монтаж и запуск </w:t>
      </w:r>
      <w:r w:rsidR="00DD0E9E" w:rsidRPr="00DD0E9E">
        <w:rPr>
          <w:szCs w:val="28"/>
        </w:rPr>
        <w:t>8</w:t>
      </w:r>
      <w:r w:rsidRPr="00783A91">
        <w:rPr>
          <w:szCs w:val="28"/>
        </w:rPr>
        <w:t xml:space="preserve"> производственных линий, 1 установки для </w:t>
      </w:r>
      <w:proofErr w:type="spellStart"/>
      <w:r w:rsidRPr="00783A91">
        <w:rPr>
          <w:szCs w:val="28"/>
        </w:rPr>
        <w:t>темперирования</w:t>
      </w:r>
      <w:proofErr w:type="spellEnd"/>
      <w:r w:rsidRPr="00783A91">
        <w:rPr>
          <w:szCs w:val="28"/>
        </w:rPr>
        <w:t xml:space="preserve"> масс </w:t>
      </w:r>
      <w:proofErr w:type="spellStart"/>
      <w:r w:rsidRPr="00783A91">
        <w:rPr>
          <w:szCs w:val="28"/>
        </w:rPr>
        <w:t>пралиновых</w:t>
      </w:r>
      <w:proofErr w:type="spellEnd"/>
      <w:r w:rsidRPr="00783A91">
        <w:rPr>
          <w:szCs w:val="28"/>
        </w:rPr>
        <w:t xml:space="preserve"> конфет, 2 комплекса для хранения и подачи сыпучих ингредиентов. Среднесписочная численность рабочих составляет 3</w:t>
      </w:r>
      <w:r w:rsidR="00041A77">
        <w:rPr>
          <w:szCs w:val="28"/>
        </w:rPr>
        <w:t>391</w:t>
      </w:r>
      <w:r w:rsidR="00041A77" w:rsidRPr="00041A77">
        <w:rPr>
          <w:szCs w:val="28"/>
        </w:rPr>
        <w:t xml:space="preserve"> человек.</w:t>
      </w:r>
      <w:r w:rsidR="00041A77" w:rsidRPr="00041A77">
        <w:rPr>
          <w:rFonts w:eastAsia="Calibri"/>
          <w:szCs w:val="28"/>
        </w:rPr>
        <w:t xml:space="preserve"> Инвестиционная фаза данного проекта подходит к завершению. </w:t>
      </w:r>
      <w:r w:rsidR="00041A77" w:rsidRPr="00041A77">
        <w:rPr>
          <w:szCs w:val="28"/>
        </w:rPr>
        <w:t>На 201</w:t>
      </w:r>
      <w:r w:rsidR="00041A77">
        <w:rPr>
          <w:szCs w:val="28"/>
        </w:rPr>
        <w:t>9</w:t>
      </w:r>
      <w:r w:rsidR="00041A77" w:rsidRPr="00041A77">
        <w:rPr>
          <w:szCs w:val="28"/>
        </w:rPr>
        <w:t xml:space="preserve"> год запланировано </w:t>
      </w:r>
      <w:r w:rsidR="00041A77">
        <w:rPr>
          <w:szCs w:val="28"/>
        </w:rPr>
        <w:t>2,6</w:t>
      </w:r>
      <w:r w:rsidR="00041A77" w:rsidRPr="00041A77">
        <w:rPr>
          <w:szCs w:val="28"/>
        </w:rPr>
        <w:t xml:space="preserve"> млрд.</w:t>
      </w:r>
      <w:r w:rsidR="00041A77">
        <w:rPr>
          <w:szCs w:val="28"/>
        </w:rPr>
        <w:t xml:space="preserve"> рублей.</w:t>
      </w:r>
    </w:p>
    <w:p w:rsidR="00783A91" w:rsidRPr="00783A91" w:rsidRDefault="00783A91" w:rsidP="00783A91">
      <w:pPr>
        <w:spacing w:line="360" w:lineRule="auto"/>
        <w:ind w:firstLine="709"/>
        <w:jc w:val="both"/>
        <w:rPr>
          <w:szCs w:val="28"/>
        </w:rPr>
      </w:pPr>
      <w:r w:rsidRPr="00783A91">
        <w:rPr>
          <w:szCs w:val="28"/>
        </w:rPr>
        <w:t xml:space="preserve">- строительство второй очереди площадки на 48 000 голов по выращиванию молодняка КРС в Ступинском сельском поселении. Объем инвестиций с начала реализации проекта составляет 10,9 млрд. рублей, в том числе за 2018 год – 5,1 млрд. рублей. На сегодняшний момент животноводческий комплекс включает в себя: молочную кухню, здание для приемки телят, телятники и навесы с выгульной площадкой, а также введена в эксплуатацию площадка под домики для телят площадью 100 тыс. кв. м. Создано </w:t>
      </w:r>
      <w:r w:rsidR="00041A77">
        <w:rPr>
          <w:szCs w:val="28"/>
        </w:rPr>
        <w:t>60</w:t>
      </w:r>
      <w:r w:rsidRPr="00783A91">
        <w:rPr>
          <w:szCs w:val="28"/>
        </w:rPr>
        <w:t xml:space="preserve"> рабочих мест, планируется еще создать </w:t>
      </w:r>
      <w:r w:rsidR="00041A77">
        <w:rPr>
          <w:szCs w:val="28"/>
        </w:rPr>
        <w:t>78</w:t>
      </w:r>
      <w:r w:rsidRPr="00783A91">
        <w:rPr>
          <w:szCs w:val="28"/>
        </w:rPr>
        <w:t xml:space="preserve"> рабоч</w:t>
      </w:r>
      <w:r w:rsidR="00041A77">
        <w:rPr>
          <w:szCs w:val="28"/>
        </w:rPr>
        <w:t>ий мест. Данный проект также подходит к завершению. Запланированный объем инвестиций на 2019 год составляет – 1,4 млрд. рублей.</w:t>
      </w:r>
    </w:p>
    <w:p w:rsidR="00783A91" w:rsidRDefault="00783A91" w:rsidP="00041A77">
      <w:pPr>
        <w:spacing w:line="360" w:lineRule="auto"/>
        <w:ind w:firstLine="567"/>
        <w:jc w:val="both"/>
        <w:rPr>
          <w:rFonts w:eastAsia="Calibri"/>
          <w:szCs w:val="28"/>
        </w:rPr>
      </w:pPr>
      <w:r w:rsidRPr="00041A77">
        <w:rPr>
          <w:szCs w:val="28"/>
        </w:rPr>
        <w:t>- строительство молочно-товарного комплекса ООО «</w:t>
      </w:r>
      <w:proofErr w:type="spellStart"/>
      <w:r w:rsidRPr="00041A77">
        <w:rPr>
          <w:szCs w:val="28"/>
        </w:rPr>
        <w:t>Агротех</w:t>
      </w:r>
      <w:proofErr w:type="spellEnd"/>
      <w:r w:rsidRPr="00041A77">
        <w:rPr>
          <w:szCs w:val="28"/>
        </w:rPr>
        <w:t xml:space="preserve"> Гарант </w:t>
      </w:r>
      <w:proofErr w:type="spellStart"/>
      <w:r w:rsidRPr="00041A77">
        <w:rPr>
          <w:szCs w:val="28"/>
        </w:rPr>
        <w:t>Задонье</w:t>
      </w:r>
      <w:proofErr w:type="spellEnd"/>
      <w:r w:rsidRPr="00041A77">
        <w:rPr>
          <w:szCs w:val="28"/>
        </w:rPr>
        <w:t xml:space="preserve">» в с. </w:t>
      </w:r>
      <w:proofErr w:type="spellStart"/>
      <w:r w:rsidRPr="00041A77">
        <w:rPr>
          <w:szCs w:val="28"/>
        </w:rPr>
        <w:t>Скляево</w:t>
      </w:r>
      <w:proofErr w:type="spellEnd"/>
      <w:r w:rsidRPr="00041A77">
        <w:rPr>
          <w:szCs w:val="28"/>
        </w:rPr>
        <w:t xml:space="preserve">. Комплекс на сегодняшний момент включает в себя: 2 технологических коровника по производству молока, родильное отделение для коров, контрольный двор для раздоя первотелок, коровник для сухостойных коров и нетелей, телятник на 380 голов в возрасте 0-180 дней. Также в 2018 году реконструирован телятник на 550 скотомест от 6 до 18 месяцев, построено два сенохранилища на 500 тонн каждый. Планируемое поголовье при достижении полной производственной мощности (с учётом молодняка) составит 1 800 голов. С начала реализации предприятием освоено </w:t>
      </w:r>
      <w:r w:rsidRPr="00041A77">
        <w:rPr>
          <w:szCs w:val="28"/>
        </w:rPr>
        <w:lastRenderedPageBreak/>
        <w:t xml:space="preserve">557,9 млн. рублей, в том числе за 2018 год – 162,9 млн. рублей, создано 169 рабочих мест.     </w:t>
      </w:r>
    </w:p>
    <w:p w:rsidR="00041A77" w:rsidRPr="00041A77" w:rsidRDefault="00041A77" w:rsidP="00041A77">
      <w:pPr>
        <w:spacing w:line="360" w:lineRule="auto"/>
        <w:ind w:firstLine="567"/>
        <w:jc w:val="both"/>
        <w:rPr>
          <w:rFonts w:eastAsia="Calibri"/>
          <w:szCs w:val="28"/>
        </w:rPr>
      </w:pPr>
      <w:r w:rsidRPr="00041A77">
        <w:rPr>
          <w:rFonts w:eastAsia="Calibri"/>
          <w:szCs w:val="28"/>
        </w:rPr>
        <w:t>В 2018 году из 33 реализуемых проектов завершены 15, создано 1373 рабочих места. Наиболее крупными из них являются:</w:t>
      </w:r>
    </w:p>
    <w:p w:rsidR="00041A77" w:rsidRPr="00041A77" w:rsidRDefault="00041A77" w:rsidP="00041A77">
      <w:pPr>
        <w:spacing w:line="360" w:lineRule="auto"/>
        <w:ind w:firstLine="567"/>
        <w:jc w:val="both"/>
        <w:rPr>
          <w:szCs w:val="28"/>
        </w:rPr>
      </w:pPr>
      <w:r w:rsidRPr="00041A77">
        <w:rPr>
          <w:rFonts w:eastAsia="Calibri"/>
          <w:szCs w:val="28"/>
        </w:rPr>
        <w:t>-</w:t>
      </w:r>
      <w:r w:rsidRPr="00041A77">
        <w:rPr>
          <w:szCs w:val="28"/>
        </w:rPr>
        <w:t xml:space="preserve"> завод по подготовке семян зерновых культур ООО НПКФ «</w:t>
      </w:r>
      <w:proofErr w:type="spellStart"/>
      <w:r w:rsidRPr="00041A77">
        <w:rPr>
          <w:szCs w:val="28"/>
        </w:rPr>
        <w:t>Агротех</w:t>
      </w:r>
      <w:proofErr w:type="spellEnd"/>
      <w:r w:rsidRPr="00041A77">
        <w:rPr>
          <w:szCs w:val="28"/>
        </w:rPr>
        <w:t xml:space="preserve"> Гарант Березовский» в п. Комсомольский. Основная задача зерноочистительного комплекса - подготовка семян зерновых и зернобобовых культур высших репродукций. С начала реализации инвестиционного проекта освоено 701,1 млн. рублей инвестиций, в том числе в 2018 году – 228,8 млн. рублей. Создано 8 рабочих мест, планируется еще 10; </w:t>
      </w:r>
    </w:p>
    <w:p w:rsidR="00041A77" w:rsidRPr="00041A77" w:rsidRDefault="00041A77" w:rsidP="00041A77">
      <w:pPr>
        <w:spacing w:line="360" w:lineRule="auto"/>
        <w:ind w:firstLine="709"/>
        <w:jc w:val="both"/>
        <w:rPr>
          <w:szCs w:val="28"/>
        </w:rPr>
      </w:pPr>
      <w:r w:rsidRPr="00041A77">
        <w:rPr>
          <w:szCs w:val="28"/>
        </w:rPr>
        <w:t xml:space="preserve">- комплекс по переработке семян подсолнечника ООО «АПК Чистая Поляна» в с. Чистая Поляна. Объем инвестиций с начала реализации составляет – 63,2 млн. рублей. Ведена I производственная линия. Создано 11 рабочих мест, планируется создать еще 50 рабочих мест. В 2019 году продолжается строительство </w:t>
      </w:r>
      <w:proofErr w:type="spellStart"/>
      <w:r w:rsidRPr="00041A77">
        <w:rPr>
          <w:szCs w:val="28"/>
        </w:rPr>
        <w:t>производственно</w:t>
      </w:r>
      <w:proofErr w:type="spellEnd"/>
      <w:r w:rsidRPr="00041A77">
        <w:rPr>
          <w:szCs w:val="28"/>
        </w:rPr>
        <w:t xml:space="preserve"> - складского помещения для запуска </w:t>
      </w:r>
      <w:r w:rsidRPr="00041A77">
        <w:rPr>
          <w:szCs w:val="28"/>
          <w:lang w:val="en-US"/>
        </w:rPr>
        <w:t>II</w:t>
      </w:r>
      <w:r w:rsidRPr="00041A77">
        <w:rPr>
          <w:szCs w:val="28"/>
        </w:rPr>
        <w:t xml:space="preserve"> производственной линии, лаборатории, весовой, а также строительство дополнительной инженерной инфраструктуры;</w:t>
      </w:r>
    </w:p>
    <w:p w:rsidR="00041A77" w:rsidRPr="00041A77" w:rsidRDefault="00041A77" w:rsidP="00041A77">
      <w:pPr>
        <w:spacing w:line="360" w:lineRule="auto"/>
        <w:ind w:firstLine="709"/>
        <w:jc w:val="both"/>
        <w:rPr>
          <w:szCs w:val="28"/>
        </w:rPr>
      </w:pPr>
      <w:r w:rsidRPr="00041A77">
        <w:rPr>
          <w:szCs w:val="28"/>
        </w:rPr>
        <w:t xml:space="preserve">- автоцентр ООО «РБА-Воронеж» в </w:t>
      </w:r>
      <w:proofErr w:type="spellStart"/>
      <w:r w:rsidRPr="00041A77">
        <w:rPr>
          <w:szCs w:val="28"/>
        </w:rPr>
        <w:t>Айдаровском</w:t>
      </w:r>
      <w:proofErr w:type="spellEnd"/>
      <w:r w:rsidRPr="00041A77">
        <w:rPr>
          <w:szCs w:val="28"/>
        </w:rPr>
        <w:t xml:space="preserve"> с/п по продаже и обслуживанию грузовой техники, общей площадью – более 1400 кв. метров. Объем инвестиций с начала реализации составляет – 130,0 млн. рублей, создано 70 рабочих мест. Автоцентр включает в себя автомойку и 8 постов для ремонта и диагностики техники, а также склад запчастей;</w:t>
      </w:r>
    </w:p>
    <w:p w:rsidR="00041A77" w:rsidRPr="00041A77" w:rsidRDefault="00041A77" w:rsidP="00041A77">
      <w:pPr>
        <w:spacing w:line="360" w:lineRule="auto"/>
        <w:ind w:firstLine="709"/>
        <w:jc w:val="both"/>
        <w:rPr>
          <w:szCs w:val="28"/>
        </w:rPr>
      </w:pPr>
      <w:r w:rsidRPr="00041A77">
        <w:rPr>
          <w:szCs w:val="28"/>
        </w:rPr>
        <w:t>- автоцентр «</w:t>
      </w:r>
      <w:proofErr w:type="spellStart"/>
      <w:r w:rsidRPr="00041A77">
        <w:rPr>
          <w:szCs w:val="28"/>
        </w:rPr>
        <w:t>Pezzaiolli</w:t>
      </w:r>
      <w:proofErr w:type="spellEnd"/>
      <w:r w:rsidRPr="00041A77">
        <w:rPr>
          <w:szCs w:val="28"/>
        </w:rPr>
        <w:t>» по продаже и обслуживанию транспортных средств для перевозки птицы, скота и кормов в д. Богданово. Объем инвестиций с начала реализации составляет – 100,0 млн. рублей. Создано 15 рабочих мест, планируется создать еще 25;</w:t>
      </w:r>
    </w:p>
    <w:p w:rsidR="00041A77" w:rsidRPr="00041A77" w:rsidRDefault="00041A77" w:rsidP="00041A77">
      <w:pPr>
        <w:spacing w:line="360" w:lineRule="auto"/>
        <w:ind w:firstLine="709"/>
        <w:jc w:val="both"/>
        <w:rPr>
          <w:szCs w:val="28"/>
        </w:rPr>
      </w:pPr>
      <w:r w:rsidRPr="00041A77">
        <w:rPr>
          <w:szCs w:val="28"/>
        </w:rPr>
        <w:t>- логистический комплекс ООО ТД "</w:t>
      </w:r>
      <w:proofErr w:type="spellStart"/>
      <w:r w:rsidRPr="00041A77">
        <w:rPr>
          <w:szCs w:val="28"/>
        </w:rPr>
        <w:t>Электротехмонтаж</w:t>
      </w:r>
      <w:proofErr w:type="spellEnd"/>
      <w:r w:rsidRPr="00041A77">
        <w:rPr>
          <w:szCs w:val="28"/>
        </w:rPr>
        <w:t xml:space="preserve">" по хранению электротехнической продукции в </w:t>
      </w:r>
      <w:proofErr w:type="spellStart"/>
      <w:r w:rsidRPr="00041A77">
        <w:rPr>
          <w:szCs w:val="28"/>
        </w:rPr>
        <w:t>Айдаровском</w:t>
      </w:r>
      <w:proofErr w:type="spellEnd"/>
      <w:r w:rsidRPr="00041A77">
        <w:rPr>
          <w:szCs w:val="28"/>
        </w:rPr>
        <w:t xml:space="preserve"> с/п, общей площадью – 19 204,0 кв. м. Объем инвестиций с начала реализации составляет – 360,0 млн. рублей, создано 170 рабочих мест;</w:t>
      </w:r>
    </w:p>
    <w:p w:rsidR="00041A77" w:rsidRPr="00041A77" w:rsidRDefault="00041A77" w:rsidP="00041A77">
      <w:pPr>
        <w:spacing w:line="360" w:lineRule="auto"/>
        <w:ind w:firstLine="709"/>
        <w:jc w:val="both"/>
        <w:rPr>
          <w:szCs w:val="28"/>
        </w:rPr>
      </w:pPr>
      <w:r w:rsidRPr="00041A77">
        <w:rPr>
          <w:szCs w:val="28"/>
        </w:rPr>
        <w:lastRenderedPageBreak/>
        <w:t>- логистический комплекс «Воронеж» (</w:t>
      </w:r>
      <w:proofErr w:type="spellStart"/>
      <w:r w:rsidRPr="00041A77">
        <w:rPr>
          <w:szCs w:val="28"/>
        </w:rPr>
        <w:t>Красное&amp;Белое</w:t>
      </w:r>
      <w:proofErr w:type="spellEnd"/>
      <w:r w:rsidRPr="00041A77">
        <w:rPr>
          <w:szCs w:val="28"/>
        </w:rPr>
        <w:t xml:space="preserve">) для хранение продовольственной продукции в </w:t>
      </w:r>
      <w:proofErr w:type="spellStart"/>
      <w:r w:rsidRPr="00041A77">
        <w:rPr>
          <w:szCs w:val="28"/>
        </w:rPr>
        <w:t>Айдаровском</w:t>
      </w:r>
      <w:proofErr w:type="spellEnd"/>
      <w:r w:rsidRPr="00041A77">
        <w:rPr>
          <w:szCs w:val="28"/>
        </w:rPr>
        <w:t xml:space="preserve"> с/п общей площадью – 37 400,0 </w:t>
      </w:r>
      <w:proofErr w:type="spellStart"/>
      <w:r w:rsidRPr="00041A77">
        <w:rPr>
          <w:szCs w:val="28"/>
        </w:rPr>
        <w:t>кв.м</w:t>
      </w:r>
      <w:proofErr w:type="spellEnd"/>
      <w:r w:rsidRPr="00041A77">
        <w:rPr>
          <w:szCs w:val="28"/>
        </w:rPr>
        <w:t xml:space="preserve">. Объем инвестиций с начала реализации составляет – 500,0 млн. рублей, создано </w:t>
      </w:r>
      <w:r w:rsidR="007F5511">
        <w:rPr>
          <w:szCs w:val="28"/>
        </w:rPr>
        <w:t>600</w:t>
      </w:r>
      <w:bookmarkStart w:id="0" w:name="_GoBack"/>
      <w:bookmarkEnd w:id="0"/>
      <w:r w:rsidRPr="00041A77">
        <w:rPr>
          <w:szCs w:val="28"/>
        </w:rPr>
        <w:t xml:space="preserve"> рабочих мест;</w:t>
      </w:r>
    </w:p>
    <w:p w:rsidR="00041A77" w:rsidRPr="00041A77" w:rsidRDefault="00041A77" w:rsidP="00041A77">
      <w:pPr>
        <w:spacing w:line="360" w:lineRule="auto"/>
        <w:ind w:firstLine="709"/>
        <w:jc w:val="both"/>
        <w:rPr>
          <w:szCs w:val="28"/>
        </w:rPr>
      </w:pPr>
      <w:r w:rsidRPr="00041A77">
        <w:rPr>
          <w:szCs w:val="28"/>
        </w:rPr>
        <w:t xml:space="preserve">- складской комплекс «Мебель МИГ» по хранению мягкой мебели в с. </w:t>
      </w:r>
      <w:proofErr w:type="spellStart"/>
      <w:r w:rsidRPr="00041A77">
        <w:rPr>
          <w:szCs w:val="28"/>
        </w:rPr>
        <w:t>Новоживотинное</w:t>
      </w:r>
      <w:proofErr w:type="spellEnd"/>
      <w:r w:rsidRPr="00041A77">
        <w:rPr>
          <w:szCs w:val="28"/>
        </w:rPr>
        <w:t xml:space="preserve"> общей площадью – 4603,0 </w:t>
      </w:r>
      <w:proofErr w:type="spellStart"/>
      <w:r w:rsidRPr="00041A77">
        <w:rPr>
          <w:szCs w:val="28"/>
        </w:rPr>
        <w:t>кв.м</w:t>
      </w:r>
      <w:proofErr w:type="spellEnd"/>
      <w:r w:rsidRPr="00041A77">
        <w:rPr>
          <w:szCs w:val="28"/>
        </w:rPr>
        <w:t xml:space="preserve">. В 2019 году планируется строительство </w:t>
      </w:r>
      <w:r w:rsidRPr="00041A77">
        <w:rPr>
          <w:szCs w:val="28"/>
          <w:lang w:val="en-US"/>
        </w:rPr>
        <w:t>II</w:t>
      </w:r>
      <w:r w:rsidRPr="00041A77">
        <w:rPr>
          <w:szCs w:val="28"/>
        </w:rPr>
        <w:t xml:space="preserve"> складского помещения. Общий объем инвестиций составит – более 60,0 млн. рублей. планируется создать 20 рабочих мест;</w:t>
      </w:r>
    </w:p>
    <w:p w:rsidR="00041A77" w:rsidRPr="00B245A0" w:rsidRDefault="00041A77" w:rsidP="00041A77">
      <w:pPr>
        <w:spacing w:line="360" w:lineRule="auto"/>
        <w:ind w:firstLine="709"/>
        <w:jc w:val="both"/>
        <w:rPr>
          <w:szCs w:val="28"/>
        </w:rPr>
      </w:pPr>
      <w:r w:rsidRPr="00041A77">
        <w:rPr>
          <w:szCs w:val="28"/>
        </w:rPr>
        <w:t xml:space="preserve">- сетевые продовольственные магазины «Пятерочка» в с. Ямное, п. ВНИИСС и с. </w:t>
      </w:r>
      <w:proofErr w:type="spellStart"/>
      <w:r w:rsidRPr="00041A77">
        <w:rPr>
          <w:szCs w:val="28"/>
        </w:rPr>
        <w:t>Новоживотинное</w:t>
      </w:r>
      <w:proofErr w:type="spellEnd"/>
      <w:r w:rsidRPr="00041A77">
        <w:rPr>
          <w:szCs w:val="28"/>
        </w:rPr>
        <w:t>, общий объем инвестиций которых составляет – 60,0 млн. рублей. Создано более 60 рабочих мест.</w:t>
      </w:r>
    </w:p>
    <w:p w:rsidR="006B3BBD" w:rsidRPr="006B3BBD" w:rsidRDefault="006B3BBD" w:rsidP="006B3BBD">
      <w:pPr>
        <w:spacing w:line="360" w:lineRule="auto"/>
        <w:ind w:firstLine="567"/>
        <w:jc w:val="both"/>
        <w:rPr>
          <w:rFonts w:eastAsia="Calibri"/>
          <w:szCs w:val="28"/>
        </w:rPr>
      </w:pPr>
      <w:r w:rsidRPr="006B3BBD">
        <w:rPr>
          <w:rFonts w:eastAsia="Calibri"/>
          <w:szCs w:val="28"/>
        </w:rPr>
        <w:t xml:space="preserve">В </w:t>
      </w:r>
      <w:r w:rsidR="00755001">
        <w:rPr>
          <w:rFonts w:eastAsia="Calibri"/>
          <w:szCs w:val="28"/>
        </w:rPr>
        <w:t>201</w:t>
      </w:r>
      <w:r w:rsidR="00B245A0">
        <w:rPr>
          <w:rFonts w:eastAsia="Calibri"/>
          <w:szCs w:val="28"/>
        </w:rPr>
        <w:t>8</w:t>
      </w:r>
      <w:r w:rsidRPr="006B3BBD">
        <w:rPr>
          <w:rFonts w:eastAsia="Calibri"/>
          <w:szCs w:val="28"/>
        </w:rPr>
        <w:t xml:space="preserve"> году район активно участвовал в государственных, региональных и муниципальных программах. На реализацию программных мероприятий было направлено </w:t>
      </w:r>
      <w:r w:rsidR="00B245A0">
        <w:rPr>
          <w:rFonts w:eastAsia="Calibri"/>
          <w:szCs w:val="28"/>
        </w:rPr>
        <w:t>2 687,9</w:t>
      </w:r>
      <w:r w:rsidRPr="006B3BBD">
        <w:rPr>
          <w:rFonts w:eastAsia="Calibri"/>
          <w:szCs w:val="28"/>
        </w:rPr>
        <w:t xml:space="preserve"> млн. рублей, в том числе средства федерального бюджета – </w:t>
      </w:r>
      <w:r w:rsidR="00770931">
        <w:rPr>
          <w:rFonts w:eastAsia="Calibri"/>
          <w:szCs w:val="28"/>
        </w:rPr>
        <w:t>768,4</w:t>
      </w:r>
      <w:r w:rsidRPr="006B3BBD">
        <w:rPr>
          <w:rFonts w:eastAsia="Calibri"/>
          <w:szCs w:val="28"/>
        </w:rPr>
        <w:t xml:space="preserve"> млн. рублей (</w:t>
      </w:r>
      <w:r w:rsidR="00770931">
        <w:rPr>
          <w:rFonts w:eastAsia="Calibri"/>
          <w:szCs w:val="28"/>
        </w:rPr>
        <w:t>28,6</w:t>
      </w:r>
      <w:r w:rsidRPr="006B3BBD">
        <w:rPr>
          <w:rFonts w:eastAsia="Calibri"/>
          <w:szCs w:val="28"/>
        </w:rPr>
        <w:t xml:space="preserve">%), областного бюджета – </w:t>
      </w:r>
      <w:r w:rsidR="00770931">
        <w:rPr>
          <w:rFonts w:eastAsia="Calibri"/>
          <w:szCs w:val="28"/>
        </w:rPr>
        <w:t>1 104,3</w:t>
      </w:r>
      <w:r w:rsidRPr="006B3BBD">
        <w:rPr>
          <w:rFonts w:eastAsia="Calibri"/>
          <w:szCs w:val="28"/>
        </w:rPr>
        <w:t xml:space="preserve"> млн. рублей (</w:t>
      </w:r>
      <w:r w:rsidR="00770931">
        <w:rPr>
          <w:rFonts w:eastAsia="Calibri"/>
          <w:szCs w:val="28"/>
        </w:rPr>
        <w:t>41,1</w:t>
      </w:r>
      <w:r w:rsidRPr="006B3BBD">
        <w:rPr>
          <w:rFonts w:eastAsia="Calibri"/>
          <w:szCs w:val="28"/>
        </w:rPr>
        <w:t xml:space="preserve">%), местного бюджета – </w:t>
      </w:r>
      <w:r w:rsidR="00770931">
        <w:rPr>
          <w:rFonts w:eastAsia="Calibri"/>
          <w:szCs w:val="28"/>
        </w:rPr>
        <w:t>783,1</w:t>
      </w:r>
      <w:r w:rsidRPr="006B3BBD">
        <w:rPr>
          <w:rFonts w:eastAsia="Calibri"/>
          <w:szCs w:val="28"/>
        </w:rPr>
        <w:t xml:space="preserve"> млн. рублей (</w:t>
      </w:r>
      <w:r w:rsidR="00770931">
        <w:rPr>
          <w:rFonts w:eastAsia="Calibri"/>
          <w:szCs w:val="28"/>
        </w:rPr>
        <w:t>29,1</w:t>
      </w:r>
      <w:r w:rsidRPr="006B3BBD">
        <w:rPr>
          <w:rFonts w:eastAsia="Calibri"/>
          <w:szCs w:val="28"/>
        </w:rPr>
        <w:t xml:space="preserve">%), внебюджетных источников – </w:t>
      </w:r>
      <w:r w:rsidR="00770931">
        <w:rPr>
          <w:rFonts w:eastAsia="Calibri"/>
          <w:szCs w:val="28"/>
        </w:rPr>
        <w:t>32,1</w:t>
      </w:r>
      <w:r w:rsidRPr="006B3BBD">
        <w:rPr>
          <w:rFonts w:eastAsia="Calibri"/>
          <w:szCs w:val="28"/>
        </w:rPr>
        <w:t xml:space="preserve"> млн. рублей (</w:t>
      </w:r>
      <w:r w:rsidR="00770931">
        <w:rPr>
          <w:rFonts w:eastAsia="Calibri"/>
          <w:szCs w:val="28"/>
        </w:rPr>
        <w:t>1,2</w:t>
      </w:r>
      <w:r w:rsidRPr="006B3BBD">
        <w:rPr>
          <w:rFonts w:eastAsia="Calibri"/>
          <w:szCs w:val="28"/>
        </w:rPr>
        <w:t>%).</w:t>
      </w:r>
    </w:p>
    <w:p w:rsidR="00770931" w:rsidRPr="00CE63D7" w:rsidRDefault="00B245A0" w:rsidP="00CE63D7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B245A0">
        <w:rPr>
          <w:sz w:val="27"/>
          <w:szCs w:val="27"/>
        </w:rPr>
        <w:t xml:space="preserve">В рамках программ финансировались такие социальные проекты, как строительство детского сада в п. Рамонь и  в с. Ямное, </w:t>
      </w:r>
      <w:proofErr w:type="spellStart"/>
      <w:r w:rsidRPr="00B245A0">
        <w:rPr>
          <w:sz w:val="27"/>
          <w:szCs w:val="27"/>
        </w:rPr>
        <w:t>ФАПа</w:t>
      </w:r>
      <w:proofErr w:type="spellEnd"/>
      <w:r w:rsidRPr="00B245A0">
        <w:rPr>
          <w:sz w:val="27"/>
          <w:szCs w:val="27"/>
        </w:rPr>
        <w:t xml:space="preserve"> в д. </w:t>
      </w:r>
      <w:proofErr w:type="spellStart"/>
      <w:r w:rsidRPr="00B245A0">
        <w:rPr>
          <w:sz w:val="27"/>
          <w:szCs w:val="27"/>
        </w:rPr>
        <w:t>Кривоборье</w:t>
      </w:r>
      <w:proofErr w:type="spellEnd"/>
      <w:r w:rsidRPr="00B245A0">
        <w:rPr>
          <w:sz w:val="27"/>
          <w:szCs w:val="27"/>
        </w:rPr>
        <w:t xml:space="preserve">, общеобразовательной школы в с. Ямное, физкультурно-оздоровительного комплекса открытого типа в с. Большая Верейка,  реконструкция здания «Дом с ризалитами», благоустройство дворовых территорий, благоустройство парка в с. </w:t>
      </w:r>
      <w:proofErr w:type="spellStart"/>
      <w:r w:rsidRPr="00B245A0">
        <w:rPr>
          <w:sz w:val="27"/>
          <w:szCs w:val="27"/>
        </w:rPr>
        <w:t>Айдарово</w:t>
      </w:r>
      <w:proofErr w:type="spellEnd"/>
      <w:r w:rsidRPr="00B245A0">
        <w:rPr>
          <w:sz w:val="27"/>
          <w:szCs w:val="27"/>
        </w:rPr>
        <w:t>, обеспечение жильём молодых семей и молодых специалистов, строительство и ремонт автомобильных дорог и другие важные для жителей района мероприятия.</w:t>
      </w:r>
    </w:p>
    <w:p w:rsidR="00BA7882" w:rsidRPr="00DD1ECE" w:rsidRDefault="003671D6" w:rsidP="003671D6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На территории муниципального района в 2018 году построено 530 индивидуальных и 6 многоквартирных жилых домов. </w:t>
      </w:r>
      <w:r w:rsidR="00BA7882" w:rsidRPr="00B4350E">
        <w:rPr>
          <w:szCs w:val="28"/>
        </w:rPr>
        <w:t>Общая площадь жилых помещений</w:t>
      </w:r>
      <w:r>
        <w:rPr>
          <w:szCs w:val="28"/>
        </w:rPr>
        <w:t xml:space="preserve"> </w:t>
      </w:r>
      <w:r w:rsidR="00BA7882" w:rsidRPr="00B4350E">
        <w:rPr>
          <w:szCs w:val="28"/>
        </w:rPr>
        <w:t xml:space="preserve">составляет </w:t>
      </w:r>
      <w:r w:rsidR="00770931">
        <w:rPr>
          <w:szCs w:val="28"/>
        </w:rPr>
        <w:t>117,83</w:t>
      </w:r>
      <w:r w:rsidR="00BA7882" w:rsidRPr="00B4350E">
        <w:rPr>
          <w:szCs w:val="28"/>
        </w:rPr>
        <w:t xml:space="preserve"> тыс. </w:t>
      </w:r>
      <w:proofErr w:type="spellStart"/>
      <w:r w:rsidR="00BA7882" w:rsidRPr="00B4350E">
        <w:rPr>
          <w:szCs w:val="28"/>
        </w:rPr>
        <w:t>кв.м</w:t>
      </w:r>
      <w:proofErr w:type="spellEnd"/>
      <w:r w:rsidR="00BA7882" w:rsidRPr="00B4350E">
        <w:rPr>
          <w:szCs w:val="28"/>
        </w:rPr>
        <w:t xml:space="preserve">. На одного жителя района приходится </w:t>
      </w:r>
      <w:r w:rsidR="00770931">
        <w:rPr>
          <w:szCs w:val="28"/>
        </w:rPr>
        <w:t xml:space="preserve">47,3 </w:t>
      </w:r>
      <w:proofErr w:type="spellStart"/>
      <w:proofErr w:type="gramStart"/>
      <w:r w:rsidR="00BA7882" w:rsidRPr="00B4350E">
        <w:rPr>
          <w:szCs w:val="28"/>
        </w:rPr>
        <w:t>кв.м</w:t>
      </w:r>
      <w:proofErr w:type="spellEnd"/>
      <w:proofErr w:type="gramEnd"/>
      <w:r w:rsidR="00BA7882" w:rsidRPr="00B4350E">
        <w:rPr>
          <w:szCs w:val="28"/>
        </w:rPr>
        <w:t xml:space="preserve"> жилья, что в </w:t>
      </w:r>
      <w:r w:rsidR="00770931">
        <w:rPr>
          <w:szCs w:val="28"/>
        </w:rPr>
        <w:t>105,1</w:t>
      </w:r>
      <w:r w:rsidR="00BA7882" w:rsidRPr="00B4350E">
        <w:rPr>
          <w:szCs w:val="28"/>
        </w:rPr>
        <w:t>% выше уровня 201</w:t>
      </w:r>
      <w:r w:rsidR="00770931">
        <w:rPr>
          <w:szCs w:val="28"/>
        </w:rPr>
        <w:t>7</w:t>
      </w:r>
      <w:r w:rsidR="00BA7882" w:rsidRPr="00B4350E">
        <w:rPr>
          <w:szCs w:val="28"/>
        </w:rPr>
        <w:t xml:space="preserve"> года.</w:t>
      </w:r>
    </w:p>
    <w:p w:rsidR="00F823BF" w:rsidRDefault="00F823BF" w:rsidP="00F823BF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Основными инструментами привлечения инвестиций являются организационные и финансовые меры государственной поддержки инвесторов, в том числе: организационное сопровождение всех стадий реализации инвестиционного проекта; улучшение условий ведения бизнеса; оптимизация процедур получения разрешительной документации; предоставление на конкурсной основе государственных (областных) гарантий по инвестиционным проектам за счет объектов областного залогового фонда и средств областного бюджета; предоставление инвесторам субсидий из областного бюджета на оплату части процентов за пользование кредитами российских кредитных организаций, привлекаемых для реализации инвестиционных проектов в рамках программы экономического и социального развития Воронежской области, областных целевых и ведомственных программ; </w:t>
      </w:r>
      <w:proofErr w:type="spellStart"/>
      <w:r>
        <w:rPr>
          <w:szCs w:val="28"/>
        </w:rPr>
        <w:t>софинансирование</w:t>
      </w:r>
      <w:proofErr w:type="spellEnd"/>
      <w:r>
        <w:rPr>
          <w:szCs w:val="28"/>
        </w:rPr>
        <w:t xml:space="preserve"> за счет областного бюджета строительства объектов социальной и инженерной инфраструктуры, предоставление субсидий на возмещение расходов по оплате услуг за технологическое присоединение к электрическим сетям; предоставление льгот по налогу на имущество организаций, налогу на прибыль в части, подлежащей зачислению в областной бюджет; предоставление инвесторам льготных условий пользования землей и другими природными ресурсами, не противоречащих федеральному законодательству.</w:t>
      </w:r>
    </w:p>
    <w:p w:rsidR="00755001" w:rsidRDefault="00F823BF" w:rsidP="00F823BF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В 201</w:t>
      </w:r>
      <w:r w:rsidR="00770931">
        <w:rPr>
          <w:szCs w:val="28"/>
        </w:rPr>
        <w:t>8</w:t>
      </w:r>
      <w:r>
        <w:rPr>
          <w:szCs w:val="28"/>
        </w:rPr>
        <w:t xml:space="preserve"> году определены инвестиционные площадки. Информация об инвестиционных площадках размещена как на сайте адми</w:t>
      </w:r>
      <w:r w:rsidR="003671D6">
        <w:rPr>
          <w:szCs w:val="28"/>
        </w:rPr>
        <w:t>нистрации муниципального района и на портале правительства</w:t>
      </w:r>
      <w:r>
        <w:rPr>
          <w:szCs w:val="28"/>
        </w:rPr>
        <w:t xml:space="preserve"> Воронежской области. </w:t>
      </w:r>
    </w:p>
    <w:p w:rsidR="00770931" w:rsidRPr="009D02E2" w:rsidRDefault="00755001" w:rsidP="009D02E2">
      <w:pPr>
        <w:spacing w:line="360" w:lineRule="auto"/>
        <w:ind w:firstLine="709"/>
        <w:jc w:val="both"/>
        <w:rPr>
          <w:rFonts w:eastAsia="Calibri"/>
          <w:szCs w:val="28"/>
          <w:lang w:eastAsia="en-US"/>
        </w:rPr>
      </w:pPr>
      <w:r w:rsidRPr="00755001">
        <w:rPr>
          <w:szCs w:val="28"/>
        </w:rPr>
        <w:t xml:space="preserve">В </w:t>
      </w:r>
      <w:r w:rsidR="003671D6">
        <w:rPr>
          <w:szCs w:val="28"/>
          <w:lang w:val="en-US"/>
        </w:rPr>
        <w:t>I</w:t>
      </w:r>
      <w:r w:rsidR="003671D6" w:rsidRPr="003671D6">
        <w:rPr>
          <w:szCs w:val="28"/>
        </w:rPr>
        <w:t xml:space="preserve"> квартале</w:t>
      </w:r>
      <w:r w:rsidRPr="00755001">
        <w:rPr>
          <w:szCs w:val="28"/>
        </w:rPr>
        <w:t xml:space="preserve"> 201</w:t>
      </w:r>
      <w:r w:rsidR="00770931">
        <w:rPr>
          <w:szCs w:val="28"/>
        </w:rPr>
        <w:t>9</w:t>
      </w:r>
      <w:r w:rsidRPr="00755001">
        <w:rPr>
          <w:szCs w:val="28"/>
        </w:rPr>
        <w:t xml:space="preserve"> года на территории муниципального района реализуются </w:t>
      </w:r>
      <w:r w:rsidR="00770931">
        <w:rPr>
          <w:szCs w:val="28"/>
        </w:rPr>
        <w:t>25</w:t>
      </w:r>
      <w:r w:rsidRPr="00755001">
        <w:rPr>
          <w:szCs w:val="28"/>
        </w:rPr>
        <w:t xml:space="preserve"> инвести</w:t>
      </w:r>
      <w:r w:rsidR="000C2F14">
        <w:rPr>
          <w:szCs w:val="28"/>
        </w:rPr>
        <w:t xml:space="preserve">ционных проектов стоимостью </w:t>
      </w:r>
      <w:r w:rsidR="00770931">
        <w:rPr>
          <w:szCs w:val="28"/>
        </w:rPr>
        <w:t>46,4</w:t>
      </w:r>
      <w:r w:rsidRPr="00755001">
        <w:rPr>
          <w:szCs w:val="28"/>
        </w:rPr>
        <w:t xml:space="preserve"> млрд. рублей, реализация которых позволит создать более 1000 рабочих мест.</w:t>
      </w:r>
      <w:r w:rsidRPr="00755001">
        <w:rPr>
          <w:rFonts w:eastAsia="Calibri"/>
          <w:szCs w:val="28"/>
          <w:lang w:eastAsia="en-US"/>
        </w:rPr>
        <w:t xml:space="preserve"> </w:t>
      </w:r>
    </w:p>
    <w:p w:rsidR="00770931" w:rsidRPr="00770931" w:rsidRDefault="00770931" w:rsidP="00770931">
      <w:pPr>
        <w:spacing w:line="360" w:lineRule="auto"/>
        <w:ind w:firstLine="709"/>
        <w:jc w:val="both"/>
        <w:rPr>
          <w:rFonts w:eastAsia="Calibri"/>
          <w:szCs w:val="28"/>
          <w:lang w:eastAsia="en-US"/>
        </w:rPr>
      </w:pPr>
      <w:r w:rsidRPr="00770931">
        <w:rPr>
          <w:rFonts w:eastAsia="Calibri"/>
          <w:szCs w:val="28"/>
          <w:lang w:eastAsia="en-US"/>
        </w:rPr>
        <w:t xml:space="preserve">В 2019 году продолжается реализация двух крупнейших проектов - кондитерской фабрики ООО «КДВ Воронеж» и агропромышленного комплекса ООО «Заречное», в 1 квартале 2019 года предприятиями освоено 572,9 млн. рублей, а также проектов по строительству предприятия по </w:t>
      </w:r>
      <w:r w:rsidRPr="00770931">
        <w:rPr>
          <w:rFonts w:eastAsia="Calibri"/>
          <w:szCs w:val="28"/>
          <w:lang w:eastAsia="en-US"/>
        </w:rPr>
        <w:lastRenderedPageBreak/>
        <w:t xml:space="preserve">переработке семян подсолнечника в селе Чистая Поляна, молочно-товарного комплекса в селе </w:t>
      </w:r>
      <w:proofErr w:type="spellStart"/>
      <w:r w:rsidRPr="00770931">
        <w:rPr>
          <w:rFonts w:eastAsia="Calibri"/>
          <w:szCs w:val="28"/>
          <w:lang w:eastAsia="en-US"/>
        </w:rPr>
        <w:t>Скляево</w:t>
      </w:r>
      <w:proofErr w:type="spellEnd"/>
      <w:r w:rsidRPr="00770931">
        <w:rPr>
          <w:rFonts w:eastAsia="Calibri"/>
          <w:szCs w:val="28"/>
          <w:lang w:eastAsia="en-US"/>
        </w:rPr>
        <w:t xml:space="preserve">, ярмарки в п. Солнечный, торгового центра в </w:t>
      </w:r>
      <w:proofErr w:type="spellStart"/>
      <w:r w:rsidRPr="00770931">
        <w:rPr>
          <w:rFonts w:eastAsia="Calibri"/>
          <w:szCs w:val="28"/>
          <w:lang w:eastAsia="en-US"/>
        </w:rPr>
        <w:t>р.п</w:t>
      </w:r>
      <w:proofErr w:type="spellEnd"/>
      <w:r w:rsidRPr="00770931">
        <w:rPr>
          <w:rFonts w:eastAsia="Calibri"/>
          <w:szCs w:val="28"/>
          <w:lang w:eastAsia="en-US"/>
        </w:rPr>
        <w:t xml:space="preserve">. Рамонь, </w:t>
      </w:r>
      <w:proofErr w:type="spellStart"/>
      <w:r w:rsidRPr="00770931">
        <w:rPr>
          <w:rFonts w:eastAsia="Calibri"/>
          <w:szCs w:val="28"/>
          <w:lang w:eastAsia="en-US"/>
        </w:rPr>
        <w:t>селекционно</w:t>
      </w:r>
      <w:proofErr w:type="spellEnd"/>
      <w:r w:rsidRPr="00770931">
        <w:rPr>
          <w:rFonts w:eastAsia="Calibri"/>
          <w:szCs w:val="28"/>
          <w:lang w:eastAsia="en-US"/>
        </w:rPr>
        <w:t xml:space="preserve">-генетического центра по производству конкурентно-способных, </w:t>
      </w:r>
      <w:proofErr w:type="spellStart"/>
      <w:r w:rsidRPr="00770931">
        <w:rPr>
          <w:rFonts w:eastAsia="Calibri"/>
          <w:szCs w:val="28"/>
          <w:lang w:eastAsia="en-US"/>
        </w:rPr>
        <w:t>высокопластичных</w:t>
      </w:r>
      <w:proofErr w:type="spellEnd"/>
      <w:r w:rsidRPr="00770931">
        <w:rPr>
          <w:rFonts w:eastAsia="Calibri"/>
          <w:szCs w:val="28"/>
          <w:lang w:eastAsia="en-US"/>
        </w:rPr>
        <w:t xml:space="preserve"> гибридов сахарной свеклы и производственно-складского комплекса с автосервисом и автомойкой для грузовых автомобилей в </w:t>
      </w:r>
      <w:proofErr w:type="spellStart"/>
      <w:r w:rsidRPr="00770931">
        <w:rPr>
          <w:rFonts w:eastAsia="Calibri"/>
          <w:szCs w:val="28"/>
          <w:lang w:eastAsia="en-US"/>
        </w:rPr>
        <w:t>Айдаровском</w:t>
      </w:r>
      <w:proofErr w:type="spellEnd"/>
      <w:r w:rsidRPr="00770931">
        <w:rPr>
          <w:rFonts w:eastAsia="Calibri"/>
          <w:szCs w:val="28"/>
          <w:lang w:eastAsia="en-US"/>
        </w:rPr>
        <w:t xml:space="preserve"> сельском поселении.</w:t>
      </w:r>
    </w:p>
    <w:p w:rsidR="00770931" w:rsidRPr="009D02E2" w:rsidRDefault="00770931" w:rsidP="009D02E2">
      <w:pPr>
        <w:spacing w:line="360" w:lineRule="auto"/>
        <w:ind w:firstLine="709"/>
        <w:jc w:val="both"/>
        <w:rPr>
          <w:rFonts w:eastAsia="Calibri"/>
          <w:szCs w:val="28"/>
          <w:lang w:eastAsia="en-US"/>
        </w:rPr>
      </w:pPr>
      <w:r w:rsidRPr="00770931">
        <w:rPr>
          <w:rFonts w:eastAsia="Calibri"/>
          <w:szCs w:val="28"/>
          <w:lang w:eastAsia="en-US"/>
        </w:rPr>
        <w:t>В 1 квартале 2019 года начали свою реализацию инвестиционные проекты по строительству птицефабрики с цехом глубокой переработки мяса утки "</w:t>
      </w:r>
      <w:proofErr w:type="spellStart"/>
      <w:r w:rsidRPr="00770931">
        <w:rPr>
          <w:rFonts w:eastAsia="Calibri"/>
          <w:szCs w:val="28"/>
          <w:lang w:eastAsia="en-US"/>
        </w:rPr>
        <w:t>Мулард</w:t>
      </w:r>
      <w:proofErr w:type="spellEnd"/>
      <w:r w:rsidRPr="00770931">
        <w:rPr>
          <w:rFonts w:eastAsia="Calibri"/>
          <w:szCs w:val="28"/>
          <w:lang w:eastAsia="en-US"/>
        </w:rPr>
        <w:t xml:space="preserve">" и печени </w:t>
      </w:r>
      <w:proofErr w:type="spellStart"/>
      <w:r w:rsidRPr="00770931">
        <w:rPr>
          <w:rFonts w:eastAsia="Calibri"/>
          <w:szCs w:val="28"/>
          <w:lang w:eastAsia="en-US"/>
        </w:rPr>
        <w:t>Фуа-гра</w:t>
      </w:r>
      <w:proofErr w:type="spellEnd"/>
      <w:r w:rsidRPr="00770931">
        <w:rPr>
          <w:rFonts w:eastAsia="Calibri"/>
          <w:szCs w:val="28"/>
          <w:lang w:eastAsia="en-US"/>
        </w:rPr>
        <w:t xml:space="preserve"> в с. </w:t>
      </w:r>
      <w:proofErr w:type="spellStart"/>
      <w:r w:rsidRPr="00770931">
        <w:rPr>
          <w:rFonts w:eastAsia="Calibri"/>
          <w:szCs w:val="28"/>
          <w:lang w:eastAsia="en-US"/>
        </w:rPr>
        <w:t>Каверье</w:t>
      </w:r>
      <w:proofErr w:type="spellEnd"/>
      <w:r w:rsidRPr="00770931">
        <w:rPr>
          <w:rFonts w:eastAsia="Calibri"/>
          <w:szCs w:val="28"/>
          <w:lang w:eastAsia="en-US"/>
        </w:rPr>
        <w:t xml:space="preserve">, </w:t>
      </w:r>
      <w:r w:rsidR="000D6D27">
        <w:rPr>
          <w:color w:val="000000"/>
          <w:lang w:bidi="ru-RU"/>
        </w:rPr>
        <w:t xml:space="preserve">завода по сборке и производству сельскохозяйственной техники ООО «КУН Восток», </w:t>
      </w:r>
      <w:r w:rsidRPr="00770931">
        <w:rPr>
          <w:rFonts w:eastAsia="Calibri"/>
          <w:szCs w:val="28"/>
          <w:lang w:eastAsia="en-US"/>
        </w:rPr>
        <w:t xml:space="preserve">складских помещений готовой продукции в с. </w:t>
      </w:r>
      <w:proofErr w:type="spellStart"/>
      <w:r w:rsidRPr="00770931">
        <w:rPr>
          <w:rFonts w:eastAsia="Calibri"/>
          <w:szCs w:val="28"/>
          <w:lang w:eastAsia="en-US"/>
        </w:rPr>
        <w:t>Новоживотинное</w:t>
      </w:r>
      <w:proofErr w:type="spellEnd"/>
      <w:r w:rsidRPr="00770931">
        <w:rPr>
          <w:rFonts w:eastAsia="Calibri"/>
          <w:szCs w:val="28"/>
          <w:lang w:eastAsia="en-US"/>
        </w:rPr>
        <w:t xml:space="preserve">, придорожного сервиса и продовольственного магазина в </w:t>
      </w:r>
      <w:proofErr w:type="spellStart"/>
      <w:r w:rsidRPr="00770931">
        <w:rPr>
          <w:rFonts w:eastAsia="Calibri"/>
          <w:szCs w:val="28"/>
          <w:lang w:eastAsia="en-US"/>
        </w:rPr>
        <w:t>Айдаровском</w:t>
      </w:r>
      <w:proofErr w:type="spellEnd"/>
      <w:r w:rsidRPr="00770931">
        <w:rPr>
          <w:rFonts w:eastAsia="Calibri"/>
          <w:szCs w:val="28"/>
          <w:lang w:eastAsia="en-US"/>
        </w:rPr>
        <w:t xml:space="preserve"> сельском поселении.</w:t>
      </w:r>
    </w:p>
    <w:p w:rsidR="00F823BF" w:rsidRDefault="00F823BF" w:rsidP="00F823BF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Существуют факторы, замедляющие процесс активного вливания инвестиционных средств на территорию муниципального района:</w:t>
      </w:r>
    </w:p>
    <w:p w:rsidR="00F823BF" w:rsidRDefault="00F823BF" w:rsidP="00F823BF">
      <w:pPr>
        <w:spacing w:line="360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отсутствие энергетических и газовых мощностей для расширения промышленного производства;</w:t>
      </w:r>
    </w:p>
    <w:p w:rsidR="00F823BF" w:rsidRDefault="00F823BF" w:rsidP="00F823BF">
      <w:pPr>
        <w:spacing w:line="360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высокая степень износа инженерных коммуникаций;</w:t>
      </w:r>
    </w:p>
    <w:p w:rsidR="00F823BF" w:rsidRDefault="00F823BF" w:rsidP="00F823BF">
      <w:pPr>
        <w:spacing w:line="360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нестабильные доходы организаций, занятых в аграрном секторе.</w:t>
      </w:r>
    </w:p>
    <w:p w:rsidR="00F823BF" w:rsidRDefault="00F823BF" w:rsidP="00F823BF">
      <w:pPr>
        <w:spacing w:line="360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</w:t>
      </w:r>
    </w:p>
    <w:sectPr w:rsidR="00F823B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1D4" w:rsidRDefault="005871D4" w:rsidP="00B70B60">
      <w:r>
        <w:separator/>
      </w:r>
    </w:p>
  </w:endnote>
  <w:endnote w:type="continuationSeparator" w:id="0">
    <w:p w:rsidR="005871D4" w:rsidRDefault="005871D4" w:rsidP="00B70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1D4" w:rsidRDefault="005871D4" w:rsidP="00B70B60">
      <w:r>
        <w:separator/>
      </w:r>
    </w:p>
  </w:footnote>
  <w:footnote w:type="continuationSeparator" w:id="0">
    <w:p w:rsidR="005871D4" w:rsidRDefault="005871D4" w:rsidP="00B70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1883090"/>
      <w:docPartObj>
        <w:docPartGallery w:val="Page Numbers (Top of Page)"/>
        <w:docPartUnique/>
      </w:docPartObj>
    </w:sdtPr>
    <w:sdtEndPr/>
    <w:sdtContent>
      <w:p w:rsidR="00B70B60" w:rsidRDefault="00B70B6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5511">
          <w:rPr>
            <w:noProof/>
          </w:rPr>
          <w:t>4</w:t>
        </w:r>
        <w:r>
          <w:fldChar w:fldCharType="end"/>
        </w:r>
      </w:p>
    </w:sdtContent>
  </w:sdt>
  <w:p w:rsidR="00B70B60" w:rsidRDefault="00B70B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E7A"/>
    <w:rsid w:val="00041A77"/>
    <w:rsid w:val="00074A9E"/>
    <w:rsid w:val="000B0BB9"/>
    <w:rsid w:val="000C2F14"/>
    <w:rsid w:val="000D6D27"/>
    <w:rsid w:val="00177057"/>
    <w:rsid w:val="001D725B"/>
    <w:rsid w:val="00262149"/>
    <w:rsid w:val="002B50CE"/>
    <w:rsid w:val="002C2FB1"/>
    <w:rsid w:val="002C746B"/>
    <w:rsid w:val="00332567"/>
    <w:rsid w:val="003449CE"/>
    <w:rsid w:val="003671D6"/>
    <w:rsid w:val="003A12F3"/>
    <w:rsid w:val="0043723E"/>
    <w:rsid w:val="00444A89"/>
    <w:rsid w:val="00544CE0"/>
    <w:rsid w:val="005469E7"/>
    <w:rsid w:val="005871D4"/>
    <w:rsid w:val="0060020B"/>
    <w:rsid w:val="00601D4D"/>
    <w:rsid w:val="0061400A"/>
    <w:rsid w:val="006B3BBD"/>
    <w:rsid w:val="00705B0D"/>
    <w:rsid w:val="00710DC6"/>
    <w:rsid w:val="0072533A"/>
    <w:rsid w:val="00755001"/>
    <w:rsid w:val="00770931"/>
    <w:rsid w:val="00783A91"/>
    <w:rsid w:val="007B0BDC"/>
    <w:rsid w:val="007C37F4"/>
    <w:rsid w:val="007F5511"/>
    <w:rsid w:val="00802D97"/>
    <w:rsid w:val="008A0106"/>
    <w:rsid w:val="008D7A90"/>
    <w:rsid w:val="00981E94"/>
    <w:rsid w:val="00997ABA"/>
    <w:rsid w:val="009D02E2"/>
    <w:rsid w:val="009F5E46"/>
    <w:rsid w:val="00A343A4"/>
    <w:rsid w:val="00A57433"/>
    <w:rsid w:val="00AE3080"/>
    <w:rsid w:val="00B17340"/>
    <w:rsid w:val="00B22435"/>
    <w:rsid w:val="00B245A0"/>
    <w:rsid w:val="00B413FB"/>
    <w:rsid w:val="00B4350E"/>
    <w:rsid w:val="00B70B60"/>
    <w:rsid w:val="00BA7882"/>
    <w:rsid w:val="00BB3300"/>
    <w:rsid w:val="00BC142F"/>
    <w:rsid w:val="00BF3CA0"/>
    <w:rsid w:val="00C07E17"/>
    <w:rsid w:val="00C14C0C"/>
    <w:rsid w:val="00C8212B"/>
    <w:rsid w:val="00C85F67"/>
    <w:rsid w:val="00CE63D7"/>
    <w:rsid w:val="00CF17E1"/>
    <w:rsid w:val="00D23C27"/>
    <w:rsid w:val="00DD0E9E"/>
    <w:rsid w:val="00DD1ECE"/>
    <w:rsid w:val="00E02BC0"/>
    <w:rsid w:val="00E04812"/>
    <w:rsid w:val="00E70EE5"/>
    <w:rsid w:val="00EB15B6"/>
    <w:rsid w:val="00EF4714"/>
    <w:rsid w:val="00F34E7A"/>
    <w:rsid w:val="00F823BF"/>
    <w:rsid w:val="00FA2C09"/>
    <w:rsid w:val="00FD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FED8F"/>
  <w15:chartTrackingRefBased/>
  <w15:docId w15:val="{CA9A454C-AEF9-4253-922D-7FB6BE220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3B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3B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AE308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080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B70B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0B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70B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0B6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1552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berdnikova</dc:creator>
  <cp:keywords/>
  <dc:description/>
  <cp:lastModifiedBy>Бердникова Елена Н.</cp:lastModifiedBy>
  <cp:revision>10</cp:revision>
  <cp:lastPrinted>2019-06-17T08:42:00Z</cp:lastPrinted>
  <dcterms:created xsi:type="dcterms:W3CDTF">2019-06-17T07:16:00Z</dcterms:created>
  <dcterms:modified xsi:type="dcterms:W3CDTF">2019-08-22T05:11:00Z</dcterms:modified>
</cp:coreProperties>
</file>