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20"/>
        <w:ind w:firstLine="567" w:left="-567"/>
        <w:jc w:val="both"/>
        <w:rPr>
          <w:sz w:val="28"/>
        </w:rPr>
      </w:pPr>
      <w:r>
        <w:rPr>
          <w:sz w:val="28"/>
        </w:rPr>
        <w:t xml:space="preserve">Постановлением Правительства РФ от 26.12.2024 №1898 «О внесении изменений в некоторые акты Правительства Российской Федерации» в </w:t>
      </w:r>
      <w:r>
        <w:rPr>
          <w:sz w:val="28"/>
        </w:rPr>
        <w:t>Положении</w:t>
      </w:r>
      <w:r>
        <w:rPr>
          <w:sz w:val="28"/>
        </w:rPr>
        <w:t xml:space="preserve"> о лицензировании деятельности в области оказания услуг связи, утвержденном постановлением Правительства Российской Федерации от 30 декабря 2020 г. N 2385 "О лицензировании деятельности в области оказания услуг связи и признании утратившими силу некоторых актов Правительства Российской Федерации"</w:t>
      </w:r>
      <w:r>
        <w:rPr>
          <w:sz w:val="28"/>
        </w:rPr>
        <w:t xml:space="preserve"> исключены</w:t>
      </w:r>
      <w:r>
        <w:rPr>
          <w:sz w:val="28"/>
        </w:rPr>
        <w:t xml:space="preserve"> из перечня лицензируемых услуг связи:</w:t>
      </w:r>
    </w:p>
    <w:p w14:paraId="02000000">
      <w:pPr>
        <w:numPr>
          <w:ilvl w:val="0"/>
          <w:numId w:val="1"/>
        </w:num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 связи персонального радиовызова;</w:t>
      </w:r>
    </w:p>
    <w:p w14:paraId="03000000">
      <w:pPr>
        <w:numPr>
          <w:ilvl w:val="0"/>
          <w:numId w:val="1"/>
        </w:num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 связи по передаче данных для целей передачи голосовой информации (IP-телефония).</w:t>
      </w:r>
    </w:p>
    <w:p w14:paraId="04000000">
      <w:p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Операторам нужно подать заявление о внесен</w:t>
      </w:r>
      <w:r>
        <w:rPr>
          <w:rFonts w:ascii="Times New Roman" w:hAnsi="Times New Roman"/>
          <w:sz w:val="28"/>
        </w:rPr>
        <w:t xml:space="preserve">ии изменений в реестр </w:t>
      </w:r>
      <w:r>
        <w:rPr>
          <w:rFonts w:ascii="Times New Roman" w:hAnsi="Times New Roman"/>
          <w:sz w:val="28"/>
        </w:rPr>
        <w:t>лицензий. Решение о внесении изменений или об отказе во внесении изменений в реестр лицензий в области связи принимается лицензирующим органом в срок, не превышающий 5 рабочих дней со дня приема соответствующего заявления владельца лицензии.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его основании </w:t>
      </w:r>
      <w:r>
        <w:rPr>
          <w:rFonts w:ascii="Times New Roman" w:hAnsi="Times New Roman"/>
          <w:sz w:val="28"/>
        </w:rPr>
        <w:t>Роскомнадзор</w:t>
      </w:r>
      <w:r>
        <w:rPr>
          <w:rFonts w:ascii="Times New Roman" w:hAnsi="Times New Roman"/>
          <w:sz w:val="28"/>
        </w:rPr>
        <w:t xml:space="preserve"> скорректирует наименования услуг в реестре. </w:t>
      </w:r>
    </w:p>
    <w:p w14:paraId="05000000">
      <w:pPr>
        <w:spacing w:after="0" w:line="288" w:lineRule="atLeast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реестр лицензий в области связи в соответствии с настоящим пунктом осуществляется лицензирующим органом без взимания государственной пошлины.</w:t>
      </w:r>
    </w:p>
    <w:p w14:paraId="06000000">
      <w:pPr>
        <w:pStyle w:val="Style_1"/>
        <w:spacing w:after="0" w:before="0" w:line="288" w:lineRule="atLeast"/>
        <w:ind w:firstLine="567" w:left="-567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567" w:left="-567"/>
        <w:jc w:val="both"/>
        <w:rPr>
          <w:sz w:val="28"/>
        </w:rPr>
      </w:pPr>
      <w:r>
        <w:rPr>
          <w:sz w:val="28"/>
        </w:rPr>
        <w:t xml:space="preserve">Одновременно, </w:t>
      </w:r>
      <w:r>
        <w:rPr>
          <w:sz w:val="28"/>
        </w:rPr>
        <w:t xml:space="preserve">утратили силу </w:t>
      </w:r>
      <w:r>
        <w:rPr>
          <w:sz w:val="28"/>
        </w:rPr>
        <w:t>подпункты "з" и "п" пункта 8 изменений, которые вносятся в акты Правительства Российской Федерации, утвержденных постановлением Правительства Российской Федерации от 8 февраля 2024 г. N 139 "О внесении изменений в некоторые акты Правительства Российской Федерации"</w:t>
      </w:r>
      <w:r>
        <w:rPr>
          <w:sz w:val="28"/>
        </w:rPr>
        <w:t xml:space="preserve">. </w:t>
      </w:r>
    </w:p>
    <w:p w14:paraId="08000000">
      <w:pPr>
        <w:pStyle w:val="Style_1"/>
        <w:spacing w:after="0" w:before="0" w:line="288" w:lineRule="atLeast"/>
        <w:ind w:firstLine="540" w:left="0"/>
        <w:jc w:val="both"/>
      </w:pPr>
    </w:p>
    <w:p w14:paraId="09000000">
      <w:pPr>
        <w:pStyle w:val="Style_1"/>
        <w:spacing w:after="0" w:before="0" w:line="288" w:lineRule="atLeast"/>
        <w:ind/>
        <w:jc w:val="both"/>
        <w:rPr>
          <w:sz w:val="28"/>
        </w:rPr>
      </w:pPr>
      <w:r>
        <w:rPr>
          <w:sz w:val="28"/>
        </w:rPr>
        <w:t>Настоящее постановление вступает в силу с 1 сентября 2025 г.</w:t>
      </w:r>
    </w:p>
    <w:p w14:paraId="0A000000">
      <w:p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B000000">
      <w:pPr>
        <w:spacing w:after="0" w:before="120" w:line="240" w:lineRule="auto"/>
        <w:ind w:firstLine="0" w:left="-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Прокуратура </w:t>
      </w:r>
      <w:r>
        <w:rPr>
          <w:rFonts w:ascii="Times New Roman" w:hAnsi="Times New Roman"/>
          <w:b w:val="1"/>
          <w:sz w:val="28"/>
        </w:rPr>
        <w:t>Рамонского</w:t>
      </w:r>
      <w:r>
        <w:rPr>
          <w:rFonts w:ascii="Times New Roman" w:hAnsi="Times New Roman"/>
          <w:b w:val="1"/>
          <w:sz w:val="28"/>
        </w:rPr>
        <w:t xml:space="preserve"> района</w:t>
      </w:r>
    </w:p>
    <w:p w14:paraId="0C000000">
      <w:pPr>
        <w:pStyle w:val="Style_1"/>
        <w:spacing w:after="0" w:before="0" w:line="288" w:lineRule="atLeast"/>
        <w:ind w:firstLine="540" w:left="0"/>
        <w:jc w:val="both"/>
      </w:pPr>
    </w:p>
    <w:p w14:paraId="0D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F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10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11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12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13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14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15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9"/>
    <w:link w:val="Style_13_ch"/>
    <w:rPr>
      <w:color w:val="0000FF"/>
      <w:u w:val="single"/>
    </w:rPr>
  </w:style>
  <w:style w:styleId="Style_13_ch" w:type="character">
    <w:name w:val="Hyperlink"/>
    <w:basedOn w:val="Style_9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2025-04-23T06:09:26Z</dcterms:modified>
</cp:coreProperties>
</file>