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b w:val="1"/>
          <w:sz w:val="28"/>
        </w:rPr>
      </w:pPr>
    </w:p>
    <w:p w14:paraId="02000000">
      <w:pPr>
        <w:spacing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13.02.2025 № 9-ФЗ «О внесении изменений в отдельные законодательные акты Российской Федерации» внесены поправки в Федеральный закон </w:t>
      </w:r>
      <w:r>
        <w:rPr>
          <w:rFonts w:ascii="Times New Roman" w:hAnsi="Times New Roman"/>
          <w:sz w:val="28"/>
        </w:rPr>
        <w:t xml:space="preserve">от 03.02.1996 № 17-ФЗ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банках и банковской деятельности», касающиеся ограничения выдачи потребителям денежных сре</w:t>
      </w:r>
      <w:r>
        <w:rPr>
          <w:rFonts w:ascii="Times New Roman" w:hAnsi="Times New Roman"/>
          <w:sz w:val="28"/>
        </w:rPr>
        <w:t>дств ср</w:t>
      </w:r>
      <w:r>
        <w:rPr>
          <w:rFonts w:ascii="Times New Roman" w:hAnsi="Times New Roman"/>
          <w:sz w:val="28"/>
        </w:rPr>
        <w:t xml:space="preserve">азу после согласования </w:t>
      </w:r>
      <w:r>
        <w:rPr>
          <w:rFonts w:ascii="Times New Roman" w:hAnsi="Times New Roman"/>
          <w:sz w:val="28"/>
        </w:rPr>
        <w:t xml:space="preserve">индивидуальных условий договора. </w:t>
      </w:r>
      <w:r>
        <w:rPr>
          <w:rFonts w:ascii="Times New Roman" w:hAnsi="Times New Roman"/>
          <w:sz w:val="28"/>
        </w:rPr>
        <w:t xml:space="preserve">Сотрудники кредитных организаций </w:t>
      </w:r>
      <w:r>
        <w:rPr>
          <w:rFonts w:ascii="Times New Roman" w:hAnsi="Times New Roman"/>
          <w:sz w:val="28"/>
        </w:rPr>
        <w:t xml:space="preserve"> будут проверять получателей заемных сре</w:t>
      </w:r>
      <w:r>
        <w:rPr>
          <w:rFonts w:ascii="Times New Roman" w:hAnsi="Times New Roman"/>
          <w:sz w:val="28"/>
        </w:rPr>
        <w:t>дств с п</w:t>
      </w:r>
      <w:r>
        <w:rPr>
          <w:rFonts w:ascii="Times New Roman" w:hAnsi="Times New Roman"/>
          <w:sz w:val="28"/>
        </w:rPr>
        <w:t>омощью спец</w:t>
      </w:r>
      <w:r>
        <w:rPr>
          <w:rFonts w:ascii="Times New Roman" w:hAnsi="Times New Roman"/>
          <w:sz w:val="28"/>
        </w:rPr>
        <w:t xml:space="preserve">иальной </w:t>
      </w:r>
      <w:r>
        <w:rPr>
          <w:rFonts w:ascii="Times New Roman" w:hAnsi="Times New Roman"/>
          <w:sz w:val="28"/>
        </w:rPr>
        <w:t>системы. Нарушение новых правил обернется запретом требовать возврата кредита или займа.</w:t>
      </w:r>
    </w:p>
    <w:p w14:paraId="03000000">
      <w:pPr>
        <w:pStyle w:val="Style_1"/>
        <w:spacing w:before="120"/>
        <w:ind w:firstLine="567" w:left="-567"/>
        <w:jc w:val="both"/>
        <w:rPr>
          <w:sz w:val="28"/>
        </w:rPr>
      </w:pPr>
      <w:r>
        <w:rPr>
          <w:sz w:val="28"/>
        </w:rPr>
        <w:t>В соответствии с указанным Федеральным законом, поправки в статье 7 Федерального закона «</w:t>
      </w:r>
      <w:r>
        <w:rPr>
          <w:sz w:val="28"/>
        </w:rPr>
        <w:t>О банках и банковской деятельности</w:t>
      </w:r>
      <w:r>
        <w:rPr>
          <w:sz w:val="28"/>
        </w:rPr>
        <w:t>» если потреб</w:t>
      </w:r>
      <w:r>
        <w:rPr>
          <w:sz w:val="28"/>
        </w:rPr>
        <w:t xml:space="preserve">ительский </w:t>
      </w:r>
      <w:r>
        <w:rPr>
          <w:sz w:val="28"/>
        </w:rPr>
        <w:t>кредит (</w:t>
      </w:r>
      <w:r>
        <w:rPr>
          <w:sz w:val="28"/>
        </w:rPr>
        <w:t>заем) или его лимит – от 50 тысяч до 200 тысяч рублей</w:t>
      </w:r>
      <w:r>
        <w:rPr>
          <w:sz w:val="28"/>
        </w:rPr>
        <w:t xml:space="preserve"> включительно, то банк либо МФО передаст деньги гражданину не ранее 4 ч</w:t>
      </w:r>
      <w:r>
        <w:rPr>
          <w:sz w:val="28"/>
        </w:rPr>
        <w:t>асов</w:t>
      </w:r>
      <w:r>
        <w:rPr>
          <w:sz w:val="28"/>
        </w:rPr>
        <w:t xml:space="preserve"> после того, как последний подпишет индивидуальные условия. </w:t>
      </w:r>
      <w:r>
        <w:rPr>
          <w:sz w:val="28"/>
        </w:rPr>
        <w:t>Если запросили более 200 тысяч рублей</w:t>
      </w:r>
      <w:r>
        <w:rPr>
          <w:sz w:val="28"/>
        </w:rPr>
        <w:t>, то минимальный период "охлаждения" – 48 ч</w:t>
      </w:r>
      <w:r>
        <w:rPr>
          <w:sz w:val="28"/>
        </w:rPr>
        <w:t>асов.</w:t>
      </w:r>
      <w:r>
        <w:rPr>
          <w:sz w:val="28"/>
        </w:rPr>
        <w:t xml:space="preserve"> В это время гражданин сможет отказаться от получения средств полностью или частично, если уведомит контрагента.</w:t>
      </w:r>
    </w:p>
    <w:p w14:paraId="04000000">
      <w:p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Одновременно, поправки обязали кредиторов </w:t>
      </w:r>
      <w:r>
        <w:rPr>
          <w:rFonts w:ascii="Times New Roman" w:hAnsi="Times New Roman"/>
          <w:sz w:val="28"/>
        </w:rPr>
        <w:t xml:space="preserve">немедленно письменно </w:t>
      </w:r>
      <w:r>
        <w:rPr>
          <w:rFonts w:ascii="Times New Roman" w:hAnsi="Times New Roman"/>
          <w:sz w:val="28"/>
        </w:rPr>
        <w:t>извещать</w:t>
      </w:r>
      <w:r>
        <w:rPr>
          <w:rFonts w:ascii="Times New Roman" w:hAnsi="Times New Roman"/>
          <w:sz w:val="28"/>
        </w:rPr>
        <w:t xml:space="preserve"> заемщиков о сроках предоставления денег и праве на отказ от фин</w:t>
      </w:r>
      <w:r>
        <w:rPr>
          <w:rFonts w:ascii="Times New Roman" w:hAnsi="Times New Roman"/>
          <w:sz w:val="28"/>
        </w:rPr>
        <w:t>ансового продукта, в том числе</w:t>
      </w:r>
      <w:r>
        <w:rPr>
          <w:rFonts w:ascii="Times New Roman" w:hAnsi="Times New Roman"/>
          <w:sz w:val="28"/>
        </w:rPr>
        <w:t xml:space="preserve"> в период "охлаждения".</w:t>
      </w:r>
    </w:p>
    <w:p w14:paraId="05000000">
      <w:p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</w:t>
      </w:r>
      <w:r>
        <w:rPr>
          <w:rFonts w:ascii="Times New Roman" w:hAnsi="Times New Roman"/>
          <w:sz w:val="28"/>
        </w:rPr>
        <w:t>не нужно соблюдать</w:t>
      </w:r>
      <w:r>
        <w:rPr>
          <w:rFonts w:ascii="Times New Roman" w:hAnsi="Times New Roman"/>
          <w:sz w:val="28"/>
        </w:rPr>
        <w:t>, например, в таких случаях:</w:t>
      </w:r>
    </w:p>
    <w:p w14:paraId="06000000">
      <w:pPr>
        <w:pStyle w:val="Style_2"/>
        <w:numPr>
          <w:ilvl w:val="0"/>
          <w:numId w:val="1"/>
        </w:num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потребителя есть поручители или созаемщики;</w:t>
      </w:r>
    </w:p>
    <w:p w14:paraId="07000000">
      <w:pPr>
        <w:pStyle w:val="Style_2"/>
        <w:numPr>
          <w:ilvl w:val="0"/>
          <w:numId w:val="1"/>
        </w:num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заложено ТС, а кредитные средства поступают на счета юр</w:t>
      </w:r>
      <w:r>
        <w:rPr>
          <w:rFonts w:ascii="Times New Roman" w:hAnsi="Times New Roman"/>
          <w:sz w:val="28"/>
        </w:rPr>
        <w:t xml:space="preserve">идического </w:t>
      </w:r>
      <w:r>
        <w:rPr>
          <w:rFonts w:ascii="Times New Roman" w:hAnsi="Times New Roman"/>
          <w:sz w:val="28"/>
        </w:rPr>
        <w:t>лица – продавца этого транспорта;</w:t>
      </w:r>
    </w:p>
    <w:p w14:paraId="08000000">
      <w:pPr>
        <w:pStyle w:val="Style_2"/>
        <w:numPr>
          <w:ilvl w:val="0"/>
          <w:numId w:val="1"/>
        </w:num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кредитор перечисляет деньги компании или ИП в счет оплаты товаров, работ либо услуг, которые приобретает заемщик. Исключение – покупки через интернет.</w:t>
      </w:r>
    </w:p>
    <w:p w14:paraId="09000000">
      <w:pPr>
        <w:spacing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также, установлен запрет требования банками и МФО </w:t>
      </w:r>
      <w:r>
        <w:rPr>
          <w:rFonts w:ascii="Times New Roman" w:hAnsi="Times New Roman"/>
          <w:sz w:val="28"/>
        </w:rPr>
        <w:t>от з</w:t>
      </w:r>
      <w:r>
        <w:rPr>
          <w:rFonts w:ascii="Times New Roman" w:hAnsi="Times New Roman"/>
          <w:sz w:val="28"/>
        </w:rPr>
        <w:t xml:space="preserve">аемщика исполнения обязательств, предусмотренный настоящим </w:t>
      </w:r>
      <w:r>
        <w:rPr>
          <w:rFonts w:ascii="Times New Roman" w:hAnsi="Times New Roman"/>
          <w:sz w:val="28"/>
        </w:rPr>
        <w:t>Федеральным законом, а именно</w:t>
      </w:r>
      <w:r>
        <w:rPr>
          <w:rFonts w:ascii="Times New Roman" w:hAnsi="Times New Roman"/>
          <w:sz w:val="28"/>
        </w:rPr>
        <w:t xml:space="preserve"> поправками в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частях</w:t>
      </w:r>
      <w:r>
        <w:rPr>
          <w:rFonts w:ascii="Times New Roman" w:hAnsi="Times New Roman"/>
          <w:sz w:val="28"/>
        </w:rPr>
        <w:t xml:space="preserve"> 7-1- статьи 13 </w:t>
      </w:r>
      <w:r>
        <w:rPr>
          <w:rFonts w:ascii="Times New Roman" w:hAnsi="Times New Roman"/>
          <w:sz w:val="28"/>
        </w:rPr>
        <w:t xml:space="preserve">Федерального закона </w:t>
      </w:r>
      <w:r>
        <w:rPr>
          <w:rFonts w:ascii="Times New Roman" w:hAnsi="Times New Roman"/>
          <w:sz w:val="28"/>
        </w:rPr>
        <w:t>«О банках и банковской деятельности»</w:t>
      </w:r>
      <w:r>
        <w:rPr>
          <w:rFonts w:ascii="Times New Roman" w:hAnsi="Times New Roman"/>
          <w:sz w:val="28"/>
        </w:rPr>
        <w:t xml:space="preserve">. Банки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не вправе начислять проценты и уступать права по договору с потребителем, если возникнет сразу ряд обстоятельств. Среди них нарушение правил о периоде "охлаждения" и возбуждение уголовного дела по факту хищения кредитных сумм у заемщика.</w:t>
      </w:r>
    </w:p>
    <w:p w14:paraId="0A000000">
      <w:pPr>
        <w:pStyle w:val="Style_1"/>
        <w:spacing w:before="120"/>
        <w:ind w:firstLine="567" w:left="-567"/>
        <w:jc w:val="both"/>
        <w:rPr>
          <w:sz w:val="28"/>
        </w:rPr>
      </w:pPr>
      <w:r>
        <w:rPr>
          <w:sz w:val="28"/>
        </w:rPr>
        <w:t xml:space="preserve">Запрет </w:t>
      </w:r>
      <w:r>
        <w:rPr>
          <w:sz w:val="28"/>
        </w:rPr>
        <w:t>будет действовать</w:t>
      </w:r>
      <w:r>
        <w:rPr>
          <w:sz w:val="28"/>
        </w:rPr>
        <w:t xml:space="preserve"> со дня передачи потребителю денег и до даты, когда приговор вступит в силу или уголовное дело прекратят по основаниям, которые исключают реабилитацию.</w:t>
      </w:r>
    </w:p>
    <w:p w14:paraId="0B000000">
      <w:pPr>
        <w:pStyle w:val="Style_1"/>
        <w:spacing w:before="120"/>
        <w:ind w:firstLine="567" w:left="-567"/>
        <w:jc w:val="both"/>
        <w:rPr>
          <w:sz w:val="28"/>
        </w:rPr>
      </w:pPr>
      <w:r>
        <w:rPr>
          <w:sz w:val="28"/>
        </w:rPr>
        <w:t>Настоящий Федеральный закон вступит в силу 15 мая 2025 года.</w:t>
      </w:r>
    </w:p>
    <w:p w14:paraId="0C000000">
      <w:pPr>
        <w:pStyle w:val="Style_1"/>
        <w:spacing w:before="120"/>
        <w:ind w:firstLine="0" w:left="-567"/>
        <w:jc w:val="both"/>
        <w:rPr>
          <w:b w:val="1"/>
          <w:sz w:val="28"/>
        </w:rPr>
      </w:pPr>
      <w:bookmarkStart w:id="1" w:name="_GoBack"/>
      <w:r>
        <w:rPr>
          <w:b w:val="1"/>
          <w:sz w:val="28"/>
        </w:rPr>
        <w:t xml:space="preserve">Прокуратура </w:t>
      </w:r>
      <w:r>
        <w:rPr>
          <w:b w:val="1"/>
          <w:sz w:val="28"/>
        </w:rPr>
        <w:t>Рамонского</w:t>
      </w:r>
      <w:r>
        <w:rPr>
          <w:b w:val="1"/>
          <w:sz w:val="28"/>
        </w:rPr>
        <w:t xml:space="preserve"> района</w:t>
      </w:r>
      <w:bookmarkEnd w:id="1"/>
    </w:p>
    <w:p w14:paraId="0D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8"/>
    <w:link w:val="Style_14_ch"/>
    <w:rPr>
      <w:color w:val="0000FF"/>
      <w:u w:val="single"/>
    </w:rPr>
  </w:style>
  <w:style w:styleId="Style_14_ch" w:type="character">
    <w:name w:val="Hyperlink"/>
    <w:basedOn w:val="Style_8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2025-04-23T06:11:43Z</dcterms:modified>
</cp:coreProperties>
</file>