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spacing w:after="0" w:before="0" w:line="288" w:lineRule="atLeast"/>
        <w:ind w:firstLine="540" w:left="-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28.02.2025 №28-ФЗ «О внесении изменений в отдельные законодательные акты Российской Федерации» внесены поправки в Федеральный закон от 29.12.2012 «273-ФЗ «Об </w:t>
      </w:r>
      <w:r>
        <w:rPr>
          <w:sz w:val="28"/>
        </w:rPr>
        <w:t>образовании в Российской Федерации</w:t>
      </w:r>
      <w:r>
        <w:rPr>
          <w:sz w:val="28"/>
        </w:rPr>
        <w:t>», касающиеся</w:t>
      </w:r>
      <w:r>
        <w:rPr>
          <w:sz w:val="28"/>
        </w:rPr>
        <w:t xml:space="preserve"> повышения качества медпомощи, а именно</w:t>
      </w:r>
      <w:r>
        <w:rPr>
          <w:sz w:val="28"/>
        </w:rPr>
        <w:t xml:space="preserve"> </w:t>
      </w:r>
      <w:r>
        <w:rPr>
          <w:sz w:val="28"/>
        </w:rPr>
        <w:t>ограничить дистанционное обучение</w:t>
      </w:r>
      <w:r>
        <w:rPr>
          <w:sz w:val="28"/>
        </w:rPr>
        <w:t xml:space="preserve"> м</w:t>
      </w:r>
      <w:r>
        <w:rPr>
          <w:sz w:val="28"/>
        </w:rPr>
        <w:t>едиков и фармацевтов, определить требования</w:t>
      </w:r>
      <w:r>
        <w:rPr>
          <w:sz w:val="28"/>
        </w:rPr>
        <w:t xml:space="preserve"> к образовательным организациям, которые </w:t>
      </w:r>
      <w:r>
        <w:rPr>
          <w:sz w:val="28"/>
        </w:rPr>
        <w:t xml:space="preserve">предоставляют такое обучение. </w:t>
      </w:r>
    </w:p>
    <w:p w14:paraId="03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2.1 статьи 82 Федерального закона «</w:t>
      </w:r>
      <w:r>
        <w:rPr>
          <w:rFonts w:ascii="Times New Roman" w:hAnsi="Times New Roman"/>
          <w:sz w:val="28"/>
        </w:rPr>
        <w:t>Об образовании в Российской Федерации</w:t>
      </w:r>
      <w:r>
        <w:rPr>
          <w:rFonts w:ascii="Times New Roman" w:hAnsi="Times New Roman"/>
          <w:sz w:val="28"/>
        </w:rPr>
        <w:t xml:space="preserve">» поправки отражаются в запрете дистанционного </w:t>
      </w:r>
      <w:r>
        <w:rPr>
          <w:rFonts w:ascii="Times New Roman" w:hAnsi="Times New Roman"/>
          <w:sz w:val="28"/>
        </w:rPr>
        <w:t>обучения студентов по</w:t>
      </w:r>
      <w:r>
        <w:rPr>
          <w:rFonts w:ascii="Times New Roman" w:hAnsi="Times New Roman"/>
          <w:sz w:val="28"/>
        </w:rPr>
        <w:t xml:space="preserve"> профессиональным программам фармобразования и медобразования. Исключениями, предусмотренными данной статьей, являются случаи, </w:t>
      </w:r>
      <w:r>
        <w:rPr>
          <w:rFonts w:ascii="Times New Roman" w:hAnsi="Times New Roman"/>
          <w:sz w:val="28"/>
        </w:rPr>
        <w:t>которые установлены федеральными образовательными стандартами, типовыми дополнительными профессиональными программами.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pStyle w:val="Style_1"/>
        <w:spacing w:after="0" w:before="0" w:line="288" w:lineRule="atLeast"/>
        <w:ind w:firstLine="567" w:left="-567"/>
        <w:jc w:val="both"/>
        <w:rPr>
          <w:sz w:val="28"/>
        </w:rPr>
      </w:pPr>
      <w:r>
        <w:rPr>
          <w:sz w:val="28"/>
        </w:rPr>
        <w:t xml:space="preserve">Одновременно, частью 15 статьи 82 того же закона установлена обязанность медицинских и фармацевтических вузов и колледжей  соответствовать </w:t>
      </w:r>
      <w:r>
        <w:rPr>
          <w:sz w:val="28"/>
        </w:rPr>
        <w:t>требованиям к кадровому и материально-техническому обеспечению образовательной деятельности в части практической подготовки обучающихся</w:t>
      </w:r>
      <w:r>
        <w:rPr>
          <w:sz w:val="28"/>
        </w:rPr>
        <w:t xml:space="preserve">. </w:t>
      </w:r>
      <w:r>
        <w:rPr>
          <w:sz w:val="28"/>
        </w:rPr>
        <w:t>Соответствие указанным требованиям подтверждается заключением, предоставляемым федеральным органом исполнительной власти, осуществляющим функции по контролю и надзору в сфере охраны здоровья, по заявлениям организаций, осуществляющих образовательную деятельность по профессиональным образовательным программам медицинского образования, фармацевтического образования.</w:t>
      </w:r>
      <w:r>
        <w:rPr>
          <w:sz w:val="28"/>
        </w:rPr>
        <w:t xml:space="preserve"> Заключение </w:t>
      </w:r>
      <w:r>
        <w:rPr>
          <w:sz w:val="28"/>
        </w:rPr>
        <w:t>считается предоставленным со дня внесения уполномоченным должностным лицом федерального органа исполнительной власти, осуществляющего функции по контролю и надзору в сфере охраны здоровья, записи о предоставлении заключения в реестр заключений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00000">
      <w:pPr>
        <w:pStyle w:val="Style_1"/>
        <w:spacing w:after="0" w:before="0" w:line="288" w:lineRule="atLeast"/>
        <w:ind w:firstLine="567" w:left="-567"/>
        <w:jc w:val="both"/>
        <w:rPr>
          <w:sz w:val="28"/>
        </w:rPr>
      </w:pPr>
      <w:r>
        <w:rPr>
          <w:sz w:val="28"/>
        </w:rPr>
        <w:t>Реестр заключений является общедоступным. Ведение реестра заключений осуществляется федеральным органом исполнительной власти, осуществляющим функции по контролю и надзору в сфере охраны здоровья. Порядок ведения реестра заключений, обеспечения допуска к содержащимся в нем сведениям и предоставления таких сведений, форма выписки из реестра заключений и состав сведений, содержащихся в этой выписке, устанавливаются федеральным органом исполнительной власти, осуществляющим функции по контролю и надзору в сфере охраны здоровья. Порядок и условия предоставления заключения, приостановления и прекращения его действия, основания для отказа в предоставлении заключения, перечень докуме</w:t>
      </w:r>
      <w:r>
        <w:rPr>
          <w:sz w:val="28"/>
        </w:rPr>
        <w:t xml:space="preserve">нтов и сведений, представляемых </w:t>
      </w:r>
      <w:r>
        <w:rPr>
          <w:sz w:val="28"/>
        </w:rPr>
        <w:t>организацией, осуществляющей образовательную деятельность по профессиональным образовательным программам медицинского образования, фармацевтического образования, устанавливаются Правительством Российской Федерации.</w:t>
      </w:r>
    </w:p>
    <w:p w14:paraId="06000000">
      <w:pPr>
        <w:pStyle w:val="Style_1"/>
        <w:spacing w:after="0" w:before="0" w:line="288" w:lineRule="atLeast"/>
        <w:ind w:firstLine="540" w:left="0"/>
        <w:jc w:val="both"/>
      </w:pPr>
    </w:p>
    <w:p w14:paraId="07000000">
      <w:pPr>
        <w:pStyle w:val="Style_1"/>
        <w:spacing w:after="0" w:before="0" w:line="288" w:lineRule="atLeast"/>
        <w:ind w:firstLine="540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540" w:left="0"/>
        <w:jc w:val="both"/>
      </w:pPr>
    </w:p>
    <w:p w14:paraId="09000000">
      <w:pPr>
        <w:pStyle w:val="Style_1"/>
        <w:spacing w:after="0" w:before="0" w:line="288" w:lineRule="atLeast"/>
        <w:ind w:firstLine="567" w:left="-567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540" w:left="0"/>
        <w:jc w:val="both"/>
      </w:pPr>
    </w:p>
    <w:p w14:paraId="0B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C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</w:t>
      </w:r>
      <w:r>
        <w:rPr>
          <w:rFonts w:ascii="Times New Roman" w:hAnsi="Times New Roman"/>
          <w:sz w:val="28"/>
        </w:rPr>
        <w:t xml:space="preserve"> вступает в силу с 1 </w:t>
      </w:r>
      <w:r>
        <w:rPr>
          <w:rFonts w:ascii="Times New Roman" w:hAnsi="Times New Roman"/>
          <w:sz w:val="28"/>
        </w:rPr>
        <w:t>марта 2026</w:t>
      </w:r>
      <w:r>
        <w:rPr>
          <w:rFonts w:ascii="Times New Roman" w:hAnsi="Times New Roman"/>
          <w:sz w:val="28"/>
        </w:rPr>
        <w:t xml:space="preserve"> г.</w:t>
      </w:r>
    </w:p>
    <w:p w14:paraId="0D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120" w:line="240" w:lineRule="auto"/>
        <w:ind w:firstLine="0"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Прокуратура </w:t>
      </w:r>
      <w:r>
        <w:rPr>
          <w:rFonts w:ascii="Times New Roman" w:hAnsi="Times New Roman"/>
          <w:b w:val="1"/>
          <w:sz w:val="28"/>
        </w:rPr>
        <w:t>Рамонского</w:t>
      </w:r>
      <w:r>
        <w:rPr>
          <w:rFonts w:ascii="Times New Roman" w:hAnsi="Times New Roman"/>
          <w:b w:val="1"/>
          <w:sz w:val="28"/>
        </w:rPr>
        <w:t xml:space="preserve">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2025-04-23T06:12:05Z</dcterms:modified>
</cp:coreProperties>
</file>