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9F2" w:rsidRPr="00D82320" w:rsidRDefault="00810DA5">
      <w:pPr>
        <w:spacing w:after="9" w:line="271" w:lineRule="auto"/>
        <w:ind w:left="668" w:right="647" w:hanging="10"/>
        <w:jc w:val="center"/>
      </w:pPr>
      <w:r w:rsidRPr="00D82320">
        <w:rPr>
          <w:rFonts w:ascii="Times New Roman" w:eastAsia="Times New Roman" w:hAnsi="Times New Roman" w:cs="Times New Roman"/>
          <w:b/>
          <w:sz w:val="24"/>
        </w:rPr>
        <w:t>Сводный отчет № 1-2024</w:t>
      </w:r>
      <w:r w:rsidR="00B7239B" w:rsidRPr="00D82320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A09F2" w:rsidRPr="00D82320" w:rsidRDefault="00B7239B">
      <w:pPr>
        <w:spacing w:after="1" w:line="267" w:lineRule="auto"/>
        <w:ind w:left="1854" w:hanging="10"/>
        <w:jc w:val="both"/>
      </w:pPr>
      <w:r w:rsidRPr="00D82320">
        <w:rPr>
          <w:rFonts w:ascii="Times New Roman" w:eastAsia="Times New Roman" w:hAnsi="Times New Roman" w:cs="Times New Roman"/>
          <w:sz w:val="24"/>
        </w:rPr>
        <w:t xml:space="preserve">об экспертизе муниципального нормативного правового акта   </w:t>
      </w:r>
    </w:p>
    <w:p w:rsidR="00DF7D5A" w:rsidRPr="00D82320" w:rsidRDefault="00DF7D5A" w:rsidP="00DF7D5A">
      <w:pPr>
        <w:spacing w:after="17"/>
        <w:ind w:left="709"/>
        <w:jc w:val="center"/>
      </w:pPr>
      <w:r w:rsidRPr="00D82320">
        <w:rPr>
          <w:rFonts w:ascii="Times New Roman" w:eastAsia="Times New Roman" w:hAnsi="Times New Roman" w:cs="Times New Roman"/>
          <w:b/>
          <w:sz w:val="24"/>
        </w:rPr>
        <w:t xml:space="preserve">решение </w:t>
      </w:r>
      <w:bookmarkStart w:id="0" w:name="_GoBack"/>
      <w:r w:rsidRPr="00D82320">
        <w:rPr>
          <w:rFonts w:ascii="Times New Roman" w:eastAsia="Times New Roman" w:hAnsi="Times New Roman" w:cs="Times New Roman"/>
          <w:b/>
          <w:sz w:val="24"/>
        </w:rPr>
        <w:t xml:space="preserve">Совета народных депутатов Рамонского муниципального района Воронежской области </w:t>
      </w:r>
      <w:bookmarkEnd w:id="0"/>
      <w:r w:rsidR="00F47C62" w:rsidRPr="00D82320">
        <w:rPr>
          <w:rFonts w:ascii="Times New Roman" w:eastAsia="Times New Roman" w:hAnsi="Times New Roman" w:cs="Times New Roman"/>
          <w:b/>
          <w:sz w:val="24"/>
        </w:rPr>
        <w:t xml:space="preserve">от </w:t>
      </w:r>
      <w:r w:rsidRPr="00D82320">
        <w:rPr>
          <w:rFonts w:ascii="Times New Roman" w:eastAsia="Times New Roman" w:hAnsi="Times New Roman" w:cs="Times New Roman"/>
          <w:b/>
          <w:sz w:val="24"/>
        </w:rPr>
        <w:t>13.09.2024</w:t>
      </w:r>
      <w:r w:rsidR="00C11366" w:rsidRPr="00D82320">
        <w:rPr>
          <w:rFonts w:ascii="Times New Roman" w:eastAsia="Times New Roman" w:hAnsi="Times New Roman" w:cs="Times New Roman"/>
          <w:b/>
          <w:sz w:val="24"/>
        </w:rPr>
        <w:t xml:space="preserve"> № </w:t>
      </w:r>
      <w:r w:rsidRPr="00D82320">
        <w:rPr>
          <w:rFonts w:ascii="Times New Roman" w:eastAsia="Times New Roman" w:hAnsi="Times New Roman" w:cs="Times New Roman"/>
          <w:b/>
          <w:sz w:val="24"/>
        </w:rPr>
        <w:t>373</w:t>
      </w:r>
      <w:r w:rsidRPr="00D82320">
        <w:t xml:space="preserve"> </w:t>
      </w:r>
    </w:p>
    <w:p w:rsidR="00DF7D5A" w:rsidRPr="00D82320" w:rsidRDefault="00DF7D5A" w:rsidP="00DF7D5A">
      <w:pPr>
        <w:spacing w:after="17"/>
        <w:ind w:left="709"/>
        <w:jc w:val="center"/>
        <w:rPr>
          <w:rFonts w:ascii="Times New Roman" w:eastAsia="Times New Roman" w:hAnsi="Times New Roman" w:cs="Times New Roman"/>
          <w:b/>
          <w:sz w:val="24"/>
        </w:rPr>
      </w:pPr>
      <w:r w:rsidRPr="00D82320">
        <w:rPr>
          <w:rFonts w:ascii="Times New Roman" w:eastAsia="Times New Roman" w:hAnsi="Times New Roman" w:cs="Times New Roman"/>
          <w:b/>
          <w:sz w:val="24"/>
        </w:rPr>
        <w:t>О внесении изменений в решение Совета народных депутатов от 02.02.2017 № 163 «Об утверждении Положения о порядке управления и распоряжения имуществом, находящимся в собственности муниципального образования - Рамонский муниципальный район Воронежской области»</w:t>
      </w:r>
    </w:p>
    <w:p w:rsidR="007A09F2" w:rsidRPr="00D82320" w:rsidRDefault="00DF7D5A" w:rsidP="00DF7D5A">
      <w:pPr>
        <w:spacing w:after="17"/>
        <w:ind w:left="709"/>
        <w:jc w:val="center"/>
      </w:pPr>
      <w:r w:rsidRPr="00D82320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B7239B" w:rsidRPr="00D82320">
        <w:rPr>
          <w:rFonts w:ascii="Times New Roman" w:eastAsia="Times New Roman" w:hAnsi="Times New Roman" w:cs="Times New Roman"/>
          <w:sz w:val="20"/>
        </w:rPr>
        <w:t>(наименование муниципального нормативного правового акта)</w:t>
      </w:r>
    </w:p>
    <w:p w:rsidR="007A09F2" w:rsidRPr="00D82320" w:rsidRDefault="00B7239B">
      <w:pPr>
        <w:spacing w:after="22"/>
      </w:pPr>
      <w:r w:rsidRPr="00D82320">
        <w:rPr>
          <w:rFonts w:ascii="Times New Roman" w:eastAsia="Times New Roman" w:hAnsi="Times New Roman" w:cs="Times New Roman"/>
          <w:sz w:val="24"/>
        </w:rPr>
        <w:t xml:space="preserve"> </w:t>
      </w:r>
    </w:p>
    <w:p w:rsidR="00CB2277" w:rsidRPr="00D82320" w:rsidRDefault="00B7239B">
      <w:pPr>
        <w:spacing w:after="1" w:line="267" w:lineRule="auto"/>
        <w:ind w:left="550" w:right="4916" w:hanging="10"/>
        <w:jc w:val="both"/>
        <w:rPr>
          <w:rFonts w:ascii="Times New Roman" w:eastAsia="Times New Roman" w:hAnsi="Times New Roman" w:cs="Times New Roman"/>
          <w:sz w:val="24"/>
        </w:rPr>
      </w:pPr>
      <w:r w:rsidRPr="00D82320">
        <w:rPr>
          <w:rFonts w:ascii="Times New Roman" w:eastAsia="Times New Roman" w:hAnsi="Times New Roman" w:cs="Times New Roman"/>
          <w:sz w:val="24"/>
        </w:rPr>
        <w:t>Сроки проведения пу</w:t>
      </w:r>
      <w:r w:rsidR="00E41722" w:rsidRPr="00D82320">
        <w:rPr>
          <w:rFonts w:ascii="Times New Roman" w:eastAsia="Times New Roman" w:hAnsi="Times New Roman" w:cs="Times New Roman"/>
          <w:sz w:val="24"/>
        </w:rPr>
        <w:t xml:space="preserve">бличного обсуждения: </w:t>
      </w:r>
      <w:r w:rsidR="00D82320" w:rsidRPr="00D82320">
        <w:rPr>
          <w:rFonts w:ascii="Times New Roman" w:eastAsia="Times New Roman" w:hAnsi="Times New Roman" w:cs="Times New Roman"/>
          <w:sz w:val="24"/>
        </w:rPr>
        <w:t>начало: «16</w:t>
      </w:r>
      <w:r w:rsidR="00E41722" w:rsidRPr="00D82320">
        <w:rPr>
          <w:rFonts w:ascii="Times New Roman" w:eastAsia="Times New Roman" w:hAnsi="Times New Roman" w:cs="Times New Roman"/>
          <w:sz w:val="24"/>
        </w:rPr>
        <w:t xml:space="preserve">» </w:t>
      </w:r>
      <w:r w:rsidR="00D82320" w:rsidRPr="00D82320">
        <w:rPr>
          <w:rFonts w:ascii="Times New Roman" w:eastAsia="Times New Roman" w:hAnsi="Times New Roman" w:cs="Times New Roman"/>
          <w:sz w:val="24"/>
        </w:rPr>
        <w:t>сентября</w:t>
      </w:r>
      <w:r w:rsidR="00CB2277" w:rsidRPr="00D82320">
        <w:rPr>
          <w:rFonts w:ascii="Times New Roman" w:eastAsia="Times New Roman" w:hAnsi="Times New Roman" w:cs="Times New Roman"/>
          <w:sz w:val="24"/>
        </w:rPr>
        <w:t xml:space="preserve"> 2024 г.; </w:t>
      </w:r>
    </w:p>
    <w:p w:rsidR="007A09F2" w:rsidRPr="00D82320" w:rsidRDefault="00D82320">
      <w:pPr>
        <w:spacing w:after="1" w:line="267" w:lineRule="auto"/>
        <w:ind w:left="550" w:right="4916" w:hanging="10"/>
        <w:jc w:val="both"/>
      </w:pPr>
      <w:r w:rsidRPr="00D82320">
        <w:rPr>
          <w:rFonts w:ascii="Times New Roman" w:eastAsia="Times New Roman" w:hAnsi="Times New Roman" w:cs="Times New Roman"/>
          <w:sz w:val="24"/>
        </w:rPr>
        <w:t>окончание: «04</w:t>
      </w:r>
      <w:r w:rsidR="00E41722" w:rsidRPr="00D82320">
        <w:rPr>
          <w:rFonts w:ascii="Times New Roman" w:eastAsia="Times New Roman" w:hAnsi="Times New Roman" w:cs="Times New Roman"/>
          <w:sz w:val="24"/>
        </w:rPr>
        <w:t xml:space="preserve">» </w:t>
      </w:r>
      <w:r w:rsidR="00FF1191" w:rsidRPr="00D82320">
        <w:rPr>
          <w:rFonts w:ascii="Times New Roman" w:eastAsia="Times New Roman" w:hAnsi="Times New Roman" w:cs="Times New Roman"/>
          <w:sz w:val="24"/>
        </w:rPr>
        <w:t>октября</w:t>
      </w:r>
      <w:r w:rsidR="00E8750C" w:rsidRPr="00D82320">
        <w:rPr>
          <w:rFonts w:ascii="Times New Roman" w:eastAsia="Times New Roman" w:hAnsi="Times New Roman" w:cs="Times New Roman"/>
          <w:sz w:val="24"/>
        </w:rPr>
        <w:t xml:space="preserve"> 2024</w:t>
      </w:r>
      <w:r w:rsidR="00B7239B" w:rsidRPr="00D82320">
        <w:rPr>
          <w:rFonts w:ascii="Times New Roman" w:eastAsia="Times New Roman" w:hAnsi="Times New Roman" w:cs="Times New Roman"/>
          <w:sz w:val="24"/>
        </w:rPr>
        <w:t xml:space="preserve"> г. </w:t>
      </w:r>
    </w:p>
    <w:p w:rsidR="007A09F2" w:rsidRPr="00D82320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D82320">
        <w:rPr>
          <w:rFonts w:ascii="Times New Roman" w:eastAsia="Times New Roman" w:hAnsi="Times New Roman" w:cs="Times New Roman"/>
          <w:sz w:val="24"/>
        </w:rPr>
        <w:t xml:space="preserve">Общая информация </w:t>
      </w:r>
    </w:p>
    <w:tbl>
      <w:tblPr>
        <w:tblStyle w:val="TableGrid"/>
        <w:tblW w:w="10204" w:type="dxa"/>
        <w:tblInd w:w="5" w:type="dxa"/>
        <w:tblCellMar>
          <w:top w:w="60" w:type="dxa"/>
          <w:left w:w="62" w:type="dxa"/>
          <w:bottom w:w="42" w:type="dxa"/>
          <w:right w:w="5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 w:rsidRPr="00D82320">
        <w:trPr>
          <w:trHeight w:val="970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Pr="00D82320" w:rsidRDefault="00B7239B">
            <w:pPr>
              <w:ind w:left="381" w:right="380"/>
              <w:jc w:val="center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Орган, осуществляющий экспертизу муниципального нормативного правового акта: </w:t>
            </w:r>
            <w:r w:rsidR="00810DA5" w:rsidRPr="00D82320">
              <w:rPr>
                <w:rFonts w:ascii="Times New Roman" w:eastAsia="Times New Roman" w:hAnsi="Times New Roman" w:cs="Times New Roman"/>
                <w:sz w:val="24"/>
              </w:rPr>
              <w:t>Отдел экономического развития администрации Рамонского муниципального района Воронежской области</w:t>
            </w:r>
          </w:p>
        </w:tc>
      </w:tr>
      <w:tr w:rsidR="007A09F2" w:rsidRPr="00D82320">
        <w:trPr>
          <w:trHeight w:val="374"/>
        </w:trPr>
        <w:tc>
          <w:tcPr>
            <w:tcW w:w="1020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pPr>
              <w:ind w:right="61"/>
              <w:jc w:val="center"/>
            </w:pPr>
            <w:r w:rsidRPr="00D82320">
              <w:rPr>
                <w:rFonts w:ascii="Times New Roman" w:eastAsia="Times New Roman" w:hAnsi="Times New Roman" w:cs="Times New Roman"/>
              </w:rPr>
              <w:t>(указывается полное наименование органа, осуществляющего экспертизу МНПА)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7A09F2" w:rsidRPr="00D82320">
        <w:trPr>
          <w:trHeight w:val="214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spacing w:line="284" w:lineRule="auto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>Контактн</w:t>
            </w:r>
            <w:r w:rsidR="00810DA5" w:rsidRPr="00D82320">
              <w:rPr>
                <w:rFonts w:ascii="Times New Roman" w:eastAsia="Times New Roman" w:hAnsi="Times New Roman" w:cs="Times New Roman"/>
                <w:sz w:val="24"/>
              </w:rPr>
              <w:t xml:space="preserve">ая </w:t>
            </w:r>
            <w:r w:rsidR="00810DA5" w:rsidRPr="00D8232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информация </w:t>
            </w:r>
            <w:r w:rsidR="00810DA5" w:rsidRPr="00D8232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ответственного лица органа, осуществляющего экспертизу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муниципального нормативного правового акта: </w:t>
            </w:r>
          </w:p>
          <w:p w:rsidR="00810DA5" w:rsidRPr="00D82320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>Ф.И.О.: Говорова Любовь Михайловна;</w:t>
            </w:r>
          </w:p>
          <w:p w:rsidR="00810DA5" w:rsidRPr="00D82320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>Должность: Начальник отдела экономического развития администрации Рамонского муниципального района Воронежской области;</w:t>
            </w:r>
          </w:p>
          <w:p w:rsidR="00810DA5" w:rsidRPr="00D82320" w:rsidRDefault="00810DA5" w:rsidP="00810DA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>Тел.: 8(47340) 5-22-90;</w:t>
            </w:r>
          </w:p>
          <w:p w:rsidR="007A09F2" w:rsidRPr="00D82320" w:rsidRDefault="00810DA5" w:rsidP="00810DA5">
            <w:r w:rsidRPr="00D82320">
              <w:rPr>
                <w:rFonts w:ascii="Times New Roman" w:eastAsia="Times New Roman" w:hAnsi="Times New Roman" w:cs="Times New Roman"/>
                <w:sz w:val="24"/>
              </w:rPr>
              <w:t>Адрес электронной почты: ramon-ekonom@govvrn.ru.</w:t>
            </w:r>
          </w:p>
        </w:tc>
      </w:tr>
    </w:tbl>
    <w:p w:rsidR="007A09F2" w:rsidRPr="00D82320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D82320">
        <w:rPr>
          <w:rFonts w:ascii="Times New Roman" w:eastAsia="Times New Roman" w:hAnsi="Times New Roman" w:cs="Times New Roman"/>
          <w:sz w:val="24"/>
        </w:rPr>
        <w:t xml:space="preserve">Описание проблемы, на решение которой направлен способ регулирования, оценка необходимости регулирования в соответствующей сфере деятельности </w:t>
      </w:r>
    </w:p>
    <w:tbl>
      <w:tblPr>
        <w:tblStyle w:val="TableGrid"/>
        <w:tblW w:w="10204" w:type="dxa"/>
        <w:tblInd w:w="5" w:type="dxa"/>
        <w:tblCellMar>
          <w:top w:w="55" w:type="dxa"/>
          <w:left w:w="108" w:type="dxa"/>
          <w:right w:w="50" w:type="dxa"/>
        </w:tblCellMar>
        <w:tblLook w:val="04A0" w:firstRow="1" w:lastRow="0" w:firstColumn="1" w:lastColumn="0" w:noHBand="0" w:noVBand="1"/>
      </w:tblPr>
      <w:tblGrid>
        <w:gridCol w:w="10204"/>
      </w:tblGrid>
      <w:tr w:rsidR="007A09F2" w:rsidRPr="00D82320">
        <w:trPr>
          <w:trHeight w:val="1942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52A" w:rsidRPr="00D82320" w:rsidRDefault="00B7239B" w:rsidP="00DC152A">
            <w:pPr>
              <w:ind w:right="5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D82320">
              <w:rPr>
                <w:rFonts w:ascii="Times New Roman" w:eastAsia="Times New Roman" w:hAnsi="Times New Roman" w:cs="Times New Roman"/>
                <w:b/>
                <w:sz w:val="24"/>
              </w:rPr>
              <w:t>Описание проблемы, на решение которой направлен способ регулирования, установленный рассматриваемым муниципальным нормативным правовым актом, а также условий и факторов его осуществления: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C152A" w:rsidRPr="00D82320">
              <w:rPr>
                <w:rFonts w:ascii="Times New Roman" w:eastAsia="Times New Roman" w:hAnsi="Times New Roman" w:cs="Times New Roman"/>
                <w:sz w:val="24"/>
              </w:rPr>
              <w:t xml:space="preserve">В соответствии с приказом Министерства финансов Российской Федерации от 10.10.2023 № 163н «Об утверждении порядка ведения органами местного самоуправления реестров муниципального имущества», в целях приведения нормативных правовых актов в соответствие с действующим законодательством </w:t>
            </w:r>
          </w:p>
          <w:p w:rsidR="007A09F2" w:rsidRPr="00D82320" w:rsidRDefault="00B7239B" w:rsidP="00DC152A">
            <w:pPr>
              <w:ind w:right="59"/>
              <w:jc w:val="center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D82320">
        <w:trPr>
          <w:trHeight w:val="1116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D5A" w:rsidRPr="00D82320" w:rsidRDefault="00B7239B" w:rsidP="00DF7D5A">
            <w:pPr>
              <w:spacing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D8232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Цели осуществляемого регулирования:</w:t>
            </w:r>
            <w:r w:rsidRPr="00D8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F7D5A" w:rsidRPr="00D82320">
              <w:rPr>
                <w:rFonts w:ascii="Times New Roman" w:hAnsi="Times New Roman"/>
                <w:sz w:val="24"/>
                <w:szCs w:val="24"/>
              </w:rPr>
              <w:t xml:space="preserve">Управление и распоряжение муниципальным имуществом осуществляется в целях обеспечения решения вопросов местного значения, обеспечения осуществления отдельных государственных полномочий, переданных органам местного самоуправления федеральными законами и законами Воронежской области, укрепления экономической основы местного самоуправления, увеличения доходов бюджета Рамонского муниципального района Воронежской области, привлечения инвестиций и </w:t>
            </w:r>
            <w:r w:rsidR="00DF7D5A" w:rsidRPr="00D8232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стимулирования предпринимательской деятельности в </w:t>
            </w:r>
            <w:proofErr w:type="spellStart"/>
            <w:r w:rsidR="00DF7D5A" w:rsidRPr="00D82320">
              <w:rPr>
                <w:rFonts w:ascii="Times New Roman" w:hAnsi="Times New Roman"/>
                <w:sz w:val="24"/>
                <w:szCs w:val="24"/>
              </w:rPr>
              <w:t>Рамонском</w:t>
            </w:r>
            <w:proofErr w:type="spellEnd"/>
            <w:r w:rsidR="00DF7D5A" w:rsidRPr="00D82320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Воронежской области.</w:t>
            </w:r>
          </w:p>
          <w:p w:rsidR="00DF7D5A" w:rsidRPr="00D82320" w:rsidRDefault="00DF7D5A" w:rsidP="00DF7D5A">
            <w:pPr>
              <w:spacing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D82320">
              <w:rPr>
                <w:rFonts w:ascii="Times New Roman" w:hAnsi="Times New Roman"/>
                <w:sz w:val="24"/>
                <w:szCs w:val="24"/>
              </w:rPr>
              <w:t>Для достижения указанных целей в процессе управления и распоряжения муниципальным имуществом решаются следующие задачи:</w:t>
            </w:r>
          </w:p>
          <w:p w:rsidR="00DF7D5A" w:rsidRPr="00D82320" w:rsidRDefault="00DF7D5A" w:rsidP="00DF7D5A">
            <w:pPr>
              <w:spacing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D82320">
              <w:rPr>
                <w:rFonts w:ascii="Times New Roman" w:hAnsi="Times New Roman"/>
                <w:sz w:val="24"/>
                <w:szCs w:val="24"/>
              </w:rPr>
              <w:t>Организация учета муниципального имущества и его движения.</w:t>
            </w:r>
          </w:p>
          <w:p w:rsidR="00DF7D5A" w:rsidRPr="00D82320" w:rsidRDefault="00DF7D5A" w:rsidP="00DF7D5A">
            <w:pPr>
              <w:spacing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D82320">
              <w:rPr>
                <w:rFonts w:ascii="Times New Roman" w:hAnsi="Times New Roman"/>
                <w:sz w:val="24"/>
                <w:szCs w:val="24"/>
              </w:rPr>
              <w:t>Выявление и применение наиболее эффективных способов использования муниципального имущества.</w:t>
            </w:r>
          </w:p>
          <w:p w:rsidR="00DF7D5A" w:rsidRPr="00D82320" w:rsidRDefault="00DF7D5A" w:rsidP="00DF7D5A">
            <w:pPr>
              <w:spacing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D82320">
              <w:rPr>
                <w:rFonts w:ascii="Times New Roman" w:hAnsi="Times New Roman"/>
                <w:sz w:val="24"/>
                <w:szCs w:val="24"/>
              </w:rPr>
              <w:t>Обеспечение сохранности и эффективного использования муниципального имущества.</w:t>
            </w:r>
          </w:p>
          <w:p w:rsidR="00DF7D5A" w:rsidRPr="00D82320" w:rsidRDefault="00DF7D5A" w:rsidP="00DF7D5A">
            <w:pPr>
              <w:spacing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D82320">
              <w:rPr>
                <w:rFonts w:ascii="Times New Roman" w:hAnsi="Times New Roman"/>
                <w:sz w:val="24"/>
                <w:szCs w:val="24"/>
              </w:rPr>
              <w:t>Контроль за использованием и распоряжением муниципальным имуществом.</w:t>
            </w:r>
          </w:p>
          <w:p w:rsidR="00C11366" w:rsidRPr="00D82320" w:rsidRDefault="00C11366" w:rsidP="00C11366">
            <w:pPr>
              <w:ind w:right="6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09F2" w:rsidRPr="00D82320" w:rsidRDefault="007B42D0" w:rsidP="00C11366">
            <w:pPr>
              <w:ind w:right="64"/>
              <w:jc w:val="center"/>
              <w:rPr>
                <w:sz w:val="24"/>
                <w:szCs w:val="24"/>
              </w:rPr>
            </w:pPr>
            <w:r w:rsidRPr="00D8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7239B" w:rsidRPr="00D823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(место для текстового описания)  </w:t>
            </w:r>
          </w:p>
        </w:tc>
      </w:tr>
      <w:tr w:rsidR="007A09F2" w:rsidRPr="00D82320">
        <w:trPr>
          <w:trHeight w:val="2494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E9E" w:rsidRPr="00D82320" w:rsidRDefault="00B7239B" w:rsidP="00204E9E">
            <w:pPr>
              <w:spacing w:after="2" w:line="276" w:lineRule="auto"/>
              <w:ind w:right="56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D82320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Негативные эффекты, возникающие в связи с отсутствием регулирования в соответствующей сфере деятельности: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снижение качества и доступности предоставления муниципальной услуги, так как данное постановление определяет стандарт, сроки и последовательность действий </w:t>
            </w:r>
          </w:p>
          <w:p w:rsidR="007A09F2" w:rsidRPr="00D82320" w:rsidRDefault="00B7239B" w:rsidP="00204E9E">
            <w:pPr>
              <w:spacing w:after="2" w:line="276" w:lineRule="auto"/>
              <w:ind w:right="56"/>
              <w:jc w:val="both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 </w:t>
            </w:r>
          </w:p>
        </w:tc>
      </w:tr>
      <w:tr w:rsidR="007A09F2" w:rsidRPr="00D82320">
        <w:trPr>
          <w:trHeight w:val="125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pPr>
              <w:spacing w:after="1" w:line="278" w:lineRule="auto"/>
            </w:pPr>
            <w:r w:rsidRPr="00D82320">
              <w:rPr>
                <w:rFonts w:ascii="Times New Roman" w:eastAsia="Times New Roman" w:hAnsi="Times New Roman" w:cs="Times New Roman"/>
                <w:b/>
                <w:sz w:val="24"/>
              </w:rPr>
              <w:t>Описание условий, при которых проблема может быть решена в целом без вмешательства со стороны ор</w:t>
            </w:r>
            <w:r w:rsidR="002B4852" w:rsidRPr="00D82320">
              <w:rPr>
                <w:rFonts w:ascii="Times New Roman" w:eastAsia="Times New Roman" w:hAnsi="Times New Roman" w:cs="Times New Roman"/>
                <w:b/>
                <w:sz w:val="24"/>
              </w:rPr>
              <w:t xml:space="preserve">ганов местного самоуправления: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Относятся к компетенции органов местного самоуправления </w:t>
            </w:r>
            <w:r w:rsidR="002B4852" w:rsidRPr="00D82320">
              <w:rPr>
                <w:rFonts w:ascii="Times New Roman" w:eastAsia="Times New Roman" w:hAnsi="Times New Roman" w:cs="Times New Roman"/>
                <w:sz w:val="24"/>
              </w:rPr>
              <w:t>Рамонского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 муниципального района Воронежской области</w:t>
            </w:r>
            <w:r w:rsidRPr="00D8232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7A09F2" w:rsidRPr="00D82320" w:rsidRDefault="00B7239B">
            <w:pPr>
              <w:ind w:right="56"/>
              <w:jc w:val="center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D82320">
        <w:trPr>
          <w:trHeight w:val="941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pPr>
              <w:spacing w:after="50" w:line="235" w:lineRule="auto"/>
              <w:ind w:firstLine="711"/>
              <w:jc w:val="both"/>
            </w:pPr>
            <w:r w:rsidRPr="00D82320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Степень регулирующего воздействия муниципального нормативного правового акта: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>средняя степень</w:t>
            </w:r>
            <w:r w:rsidRPr="00D82320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7A09F2" w:rsidRPr="00D82320" w:rsidRDefault="00B7239B">
            <w:pPr>
              <w:ind w:right="59"/>
              <w:jc w:val="center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         (место для текстового описания) </w:t>
            </w:r>
          </w:p>
        </w:tc>
      </w:tr>
      <w:tr w:rsidR="007A09F2" w:rsidRPr="00D82320">
        <w:trPr>
          <w:trHeight w:val="838"/>
        </w:trPr>
        <w:tc>
          <w:tcPr>
            <w:tcW w:w="10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pPr>
              <w:spacing w:after="22"/>
            </w:pPr>
            <w:r w:rsidRPr="00D82320">
              <w:rPr>
                <w:rFonts w:ascii="Times New Roman" w:eastAsia="Times New Roman" w:hAnsi="Times New Roman" w:cs="Times New Roman"/>
                <w:b/>
                <w:sz w:val="24"/>
              </w:rPr>
              <w:t>Источники данных: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 отсутствует </w:t>
            </w:r>
          </w:p>
          <w:p w:rsidR="007A09F2" w:rsidRPr="00D82320" w:rsidRDefault="00B7239B">
            <w:pPr>
              <w:ind w:right="56"/>
              <w:jc w:val="center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7A09F2" w:rsidRPr="00D82320" w:rsidRDefault="00B7239B">
      <w:pPr>
        <w:spacing w:after="0"/>
        <w:ind w:left="69"/>
        <w:jc w:val="center"/>
      </w:pPr>
      <w:r w:rsidRPr="00D82320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D82320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D82320">
        <w:rPr>
          <w:rFonts w:ascii="Times New Roman" w:eastAsia="Times New Roman" w:hAnsi="Times New Roman" w:cs="Times New Roman"/>
          <w:sz w:val="24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местного самоуправления, интересы </w:t>
      </w:r>
    </w:p>
    <w:p w:rsidR="007A09F2" w:rsidRPr="00D82320" w:rsidRDefault="00B7239B">
      <w:pPr>
        <w:spacing w:after="5" w:line="269" w:lineRule="auto"/>
        <w:ind w:left="162" w:right="149" w:hanging="10"/>
        <w:jc w:val="center"/>
      </w:pPr>
      <w:r w:rsidRPr="00D82320">
        <w:rPr>
          <w:rFonts w:ascii="Times New Roman" w:eastAsia="Times New Roman" w:hAnsi="Times New Roman" w:cs="Times New Roman"/>
          <w:sz w:val="24"/>
        </w:rPr>
        <w:t xml:space="preserve">которых затронуты правовым регулированием, оценка количества таких субъектов </w:t>
      </w:r>
    </w:p>
    <w:p w:rsidR="007A09F2" w:rsidRPr="00D82320" w:rsidRDefault="00B7239B">
      <w:pPr>
        <w:spacing w:after="0"/>
      </w:pPr>
      <w:r w:rsidRPr="00D82320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2" w:type="dxa"/>
          <w:right w:w="3" w:type="dxa"/>
        </w:tblCellMar>
        <w:tblLook w:val="04A0" w:firstRow="1" w:lastRow="0" w:firstColumn="1" w:lastColumn="0" w:noHBand="0" w:noVBand="1"/>
      </w:tblPr>
      <w:tblGrid>
        <w:gridCol w:w="4933"/>
        <w:gridCol w:w="4911"/>
      </w:tblGrid>
      <w:tr w:rsidR="007A09F2" w:rsidRPr="00D82320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ind w:right="61"/>
              <w:jc w:val="both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участников отношений, интересы которых затронуты правовым регулированием: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Оценка количества участников отношений: </w:t>
            </w:r>
          </w:p>
        </w:tc>
      </w:tr>
      <w:tr w:rsidR="007A09F2" w:rsidRPr="00D82320">
        <w:trPr>
          <w:trHeight w:val="1042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Описание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субъектов предпринимательской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инвестиционной деятельности: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Юридические лица и индивидуальные предприниматели </w:t>
            </w:r>
          </w:p>
        </w:tc>
      </w:tr>
      <w:tr w:rsidR="007A09F2" w:rsidRPr="00D82320">
        <w:trPr>
          <w:trHeight w:val="768"/>
        </w:trPr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иной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группы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ab/>
              <w:t xml:space="preserve">участников отношений: </w:t>
            </w:r>
          </w:p>
        </w:tc>
        <w:tc>
          <w:tcPr>
            <w:tcW w:w="4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Физические лица </w:t>
            </w:r>
          </w:p>
        </w:tc>
      </w:tr>
      <w:tr w:rsidR="007A09F2" w:rsidRPr="00D82320">
        <w:trPr>
          <w:trHeight w:val="1594"/>
        </w:trPr>
        <w:tc>
          <w:tcPr>
            <w:tcW w:w="9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spacing w:after="43" w:line="242" w:lineRule="auto"/>
              <w:ind w:right="59"/>
              <w:jc w:val="both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>Источники данн</w:t>
            </w:r>
            <w:r w:rsidR="002B4852" w:rsidRPr="00D82320">
              <w:rPr>
                <w:rFonts w:ascii="Times New Roman" w:eastAsia="Times New Roman" w:hAnsi="Times New Roman" w:cs="Times New Roman"/>
                <w:sz w:val="24"/>
              </w:rPr>
              <w:t>ых: Отсутствуют, в связи с тем,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 что с заявлением о предоставлении муниципальной услуги может обратиться неограниченное количество заявителей, отсутствует возможность осуществить оценку численности потенциальных адресатов предлагаемого регулирования</w:t>
            </w:r>
            <w:r w:rsidRPr="00D82320">
              <w:rPr>
                <w:rFonts w:ascii="Arial" w:eastAsia="Arial" w:hAnsi="Arial" w:cs="Arial"/>
                <w:i/>
                <w:sz w:val="20"/>
              </w:rPr>
              <w:t xml:space="preserve">  </w:t>
            </w:r>
          </w:p>
          <w:p w:rsidR="007A09F2" w:rsidRPr="00D82320" w:rsidRDefault="00B7239B">
            <w:r w:rsidRPr="00D82320">
              <w:rPr>
                <w:rFonts w:ascii="Arial" w:eastAsia="Arial" w:hAnsi="Arial" w:cs="Arial"/>
                <w:i/>
                <w:sz w:val="20"/>
              </w:rPr>
              <w:t>(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место для текстового описания) </w:t>
            </w:r>
          </w:p>
        </w:tc>
      </w:tr>
    </w:tbl>
    <w:p w:rsidR="007A09F2" w:rsidRPr="00D82320" w:rsidRDefault="00B7239B">
      <w:pPr>
        <w:spacing w:after="23"/>
      </w:pPr>
      <w:r w:rsidRPr="00D82320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D82320" w:rsidRDefault="00B7239B">
      <w:pPr>
        <w:numPr>
          <w:ilvl w:val="0"/>
          <w:numId w:val="1"/>
        </w:numPr>
        <w:spacing w:after="1" w:line="267" w:lineRule="auto"/>
        <w:ind w:right="80" w:hanging="240"/>
        <w:jc w:val="center"/>
      </w:pPr>
      <w:r w:rsidRPr="00D82320">
        <w:rPr>
          <w:rFonts w:ascii="Times New Roman" w:eastAsia="Times New Roman" w:hAnsi="Times New Roman" w:cs="Times New Roman"/>
          <w:sz w:val="24"/>
        </w:rPr>
        <w:t xml:space="preserve">Оценка соответствующих расходов (поступлений) бюджета муниципального района, тыс. руб. </w:t>
      </w:r>
    </w:p>
    <w:p w:rsidR="007A09F2" w:rsidRPr="00D82320" w:rsidRDefault="00B7239B">
      <w:pPr>
        <w:spacing w:after="0"/>
      </w:pPr>
      <w:r w:rsidRPr="00D82320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64" w:type="dxa"/>
          <w:left w:w="60" w:type="dxa"/>
          <w:right w:w="2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 w:rsidRPr="00D82320">
        <w:trPr>
          <w:trHeight w:val="1318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spacing w:after="5"/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</w:p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существующей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ab/>
              <w:t xml:space="preserve">функции, полномочия, обязанности или права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pPr>
              <w:spacing w:after="2" w:line="276" w:lineRule="auto"/>
              <w:ind w:left="2"/>
              <w:jc w:val="both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Описание видов расходов (поступлений) бюджета - </w:t>
            </w:r>
          </w:p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>отсут</w:t>
            </w:r>
            <w:r w:rsidR="002B4852" w:rsidRPr="00D82320">
              <w:rPr>
                <w:rFonts w:ascii="Times New Roman" w:eastAsia="Times New Roman" w:hAnsi="Times New Roman" w:cs="Times New Roman"/>
                <w:sz w:val="24"/>
              </w:rPr>
              <w:t>ст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вуют 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pPr>
              <w:jc w:val="both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>Объем возможных расходов (поступлений) - отсутст</w:t>
            </w:r>
            <w:r w:rsidR="002B4852" w:rsidRPr="00D82320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уют </w:t>
            </w:r>
          </w:p>
        </w:tc>
      </w:tr>
      <w:tr w:rsidR="007A09F2" w:rsidRPr="00D82320">
        <w:trPr>
          <w:trHeight w:val="1042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 w:rsidP="00363B3F">
            <w:pPr>
              <w:ind w:left="2" w:right="64"/>
              <w:jc w:val="both"/>
            </w:pPr>
            <w:r w:rsidRPr="00D82320">
              <w:rPr>
                <w:rFonts w:ascii="Times New Roman" w:eastAsia="Times New Roman" w:hAnsi="Times New Roman" w:cs="Times New Roman"/>
                <w:b/>
                <w:sz w:val="24"/>
              </w:rPr>
              <w:t>Наименование органа, осуществляющего проведение экспертизы муниципального нормативного правового акта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 Отдел </w:t>
            </w:r>
            <w:r w:rsidR="00363B3F" w:rsidRPr="00D82320">
              <w:rPr>
                <w:rFonts w:ascii="Times New Roman" w:eastAsia="Times New Roman" w:hAnsi="Times New Roman" w:cs="Times New Roman"/>
                <w:sz w:val="24"/>
              </w:rPr>
              <w:t>экономического развития администрации муниципального района</w:t>
            </w:r>
          </w:p>
        </w:tc>
      </w:tr>
      <w:tr w:rsidR="007A09F2" w:rsidRPr="00D82320">
        <w:trPr>
          <w:trHeight w:val="766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Функция (полномочия, обязанности или право)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ind w:left="2" w:right="1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Единовременные расходы (в год возникновения):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D82320">
        <w:trPr>
          <w:trHeight w:val="7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Периодические расходы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D82320">
        <w:trPr>
          <w:trHeight w:val="766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Возможные поступления за период: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D82320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Итого единовременные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D82320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Итого периодические расходы: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D82320">
        <w:trPr>
          <w:trHeight w:val="554"/>
        </w:trPr>
        <w:tc>
          <w:tcPr>
            <w:tcW w:w="6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Итого поступления: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D82320">
        <w:trPr>
          <w:trHeight w:val="694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Pr="00D82320" w:rsidRDefault="00B7239B">
            <w:pPr>
              <w:spacing w:after="23"/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Иные сведения о расходах (поступлениях) бюджета муниципального района: </w:t>
            </w:r>
          </w:p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D82320">
        <w:trPr>
          <w:trHeight w:val="617"/>
        </w:trPr>
        <w:tc>
          <w:tcPr>
            <w:tcW w:w="9844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pPr>
              <w:ind w:left="59"/>
              <w:jc w:val="center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D82320">
        <w:trPr>
          <w:trHeight w:val="991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pPr>
              <w:spacing w:after="22"/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Источники данных: отсутствуют  </w:t>
            </w:r>
          </w:p>
          <w:p w:rsidR="007A09F2" w:rsidRPr="00D82320" w:rsidRDefault="00B7239B">
            <w:pPr>
              <w:ind w:left="59"/>
              <w:jc w:val="center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Pr="00D82320" w:rsidRDefault="00B7239B">
      <w:pPr>
        <w:spacing w:after="0"/>
      </w:pPr>
      <w:r w:rsidRPr="00D82320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D82320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D82320">
        <w:rPr>
          <w:rFonts w:ascii="Times New Roman" w:eastAsia="Times New Roman" w:hAnsi="Times New Roman" w:cs="Times New Roman"/>
          <w:sz w:val="24"/>
        </w:rPr>
        <w:t xml:space="preserve">Обязанности или ограничения для субъектов предпринимательской и инвестиционной деятельности, а также порядок организации их исполнения </w:t>
      </w:r>
    </w:p>
    <w:p w:rsidR="007A09F2" w:rsidRPr="00D82320" w:rsidRDefault="00B7239B">
      <w:pPr>
        <w:spacing w:after="0"/>
      </w:pPr>
      <w:r w:rsidRPr="00D82320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5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5"/>
        <w:gridCol w:w="3404"/>
        <w:gridCol w:w="3265"/>
      </w:tblGrid>
      <w:tr w:rsidR="007A09F2" w:rsidRPr="00D82320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pPr>
              <w:tabs>
                <w:tab w:val="right" w:pos="3112"/>
              </w:tabs>
              <w:spacing w:after="2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 w:rsidRPr="00D82320"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&lt;1&gt;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Порядок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организации исполнения обязанностей и ограничений </w:t>
            </w:r>
          </w:p>
        </w:tc>
      </w:tr>
      <w:tr w:rsidR="007A09F2" w:rsidRPr="00D82320">
        <w:trPr>
          <w:trHeight w:val="490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  <w:tr w:rsidR="007A09F2" w:rsidRPr="00D82320">
        <w:trPr>
          <w:trHeight w:val="55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отсутствуют </w:t>
            </w:r>
          </w:p>
        </w:tc>
      </w:tr>
    </w:tbl>
    <w:p w:rsidR="007A09F2" w:rsidRPr="00D82320" w:rsidRDefault="00B7239B">
      <w:pPr>
        <w:spacing w:after="0"/>
      </w:pPr>
      <w:r w:rsidRPr="00D82320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D82320" w:rsidRDefault="00B7239B">
      <w:pPr>
        <w:spacing w:after="49"/>
        <w:ind w:left="-29" w:right="-40"/>
      </w:pPr>
      <w:r w:rsidRPr="00D82320"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3" name="Group 6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1" name="Shape 7281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23" style="width:501.82pt;height:0.720001pt;mso-position-horizontal-relative:char;mso-position-vertical-relative:line" coordsize="63731,91">
                <v:shape id="Shape 7282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Pr="00D82320" w:rsidRDefault="00B7239B">
      <w:pPr>
        <w:spacing w:after="1" w:line="267" w:lineRule="auto"/>
        <w:ind w:left="550" w:hanging="10"/>
        <w:jc w:val="both"/>
      </w:pPr>
      <w:r w:rsidRPr="00D82320">
        <w:rPr>
          <w:rFonts w:ascii="Times New Roman" w:eastAsia="Times New Roman" w:hAnsi="Times New Roman" w:cs="Times New Roman"/>
          <w:sz w:val="24"/>
        </w:rPr>
        <w:t xml:space="preserve">&lt;1&gt; Указываются данные из </w:t>
      </w:r>
      <w:r w:rsidRPr="00D82320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 w:rsidRPr="00D82320"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Pr="00D82320" w:rsidRDefault="00B7239B">
      <w:pPr>
        <w:spacing w:after="0"/>
      </w:pPr>
      <w:r w:rsidRPr="00D82320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D82320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D82320">
        <w:rPr>
          <w:rFonts w:ascii="Times New Roman" w:eastAsia="Times New Roman" w:hAnsi="Times New Roman" w:cs="Times New Roman"/>
          <w:sz w:val="24"/>
        </w:rPr>
        <w:t xml:space="preserve">Оценка расходов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ограничений, тыс. руб. </w:t>
      </w:r>
    </w:p>
    <w:p w:rsidR="007A09F2" w:rsidRPr="00D82320" w:rsidRDefault="00B7239B">
      <w:pPr>
        <w:spacing w:after="0"/>
      </w:pPr>
      <w:r w:rsidRPr="00D82320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150" w:type="dxa"/>
          <w:left w:w="60" w:type="dxa"/>
          <w:right w:w="4" w:type="dxa"/>
        </w:tblCellMar>
        <w:tblLook w:val="04A0" w:firstRow="1" w:lastRow="0" w:firstColumn="1" w:lastColumn="0" w:noHBand="0" w:noVBand="1"/>
      </w:tblPr>
      <w:tblGrid>
        <w:gridCol w:w="3176"/>
        <w:gridCol w:w="3404"/>
        <w:gridCol w:w="3264"/>
      </w:tblGrid>
      <w:tr w:rsidR="007A09F2" w:rsidRPr="00D82320">
        <w:trPr>
          <w:trHeight w:val="1042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pPr>
              <w:tabs>
                <w:tab w:val="right" w:pos="3112"/>
              </w:tabs>
              <w:spacing w:after="2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ab/>
              <w:t xml:space="preserve">групп </w:t>
            </w:r>
          </w:p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участников отношений </w:t>
            </w:r>
            <w:r w:rsidRPr="00D82320">
              <w:rPr>
                <w:rFonts w:ascii="Times New Roman" w:eastAsia="Times New Roman" w:hAnsi="Times New Roman" w:cs="Times New Roman"/>
                <w:color w:val="0000FF"/>
                <w:sz w:val="24"/>
                <w:u w:val="single" w:color="0000FF"/>
              </w:rPr>
              <w:t>&lt;2&gt;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Описание </w:t>
            </w:r>
            <w:r w:rsidRPr="00D82320">
              <w:rPr>
                <w:rFonts w:ascii="Times New Roman" w:eastAsia="Times New Roman" w:hAnsi="Times New Roman" w:cs="Times New Roman"/>
                <w:sz w:val="24"/>
              </w:rPr>
              <w:tab/>
              <w:t xml:space="preserve">содержания существующих обязанностей и ограничений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Оценка видов расходов </w:t>
            </w:r>
          </w:p>
        </w:tc>
      </w:tr>
      <w:tr w:rsidR="007A09F2" w:rsidRPr="00D82320">
        <w:trPr>
          <w:trHeight w:val="468"/>
        </w:trPr>
        <w:tc>
          <w:tcPr>
            <w:tcW w:w="3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Юридические, физические лица и индивидуальные предприниматели 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 w:rsidRPr="00D82320">
        <w:trPr>
          <w:trHeight w:val="5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7A09F2"/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ind w:left="2"/>
            </w:pPr>
            <w:r w:rsidRPr="00D82320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r w:rsidRPr="00D82320">
              <w:rPr>
                <w:rFonts w:ascii="Times New Roman" w:eastAsia="Times New Roman" w:hAnsi="Times New Roman" w:cs="Times New Roman"/>
              </w:rPr>
              <w:t xml:space="preserve">отсутствуют </w:t>
            </w:r>
          </w:p>
        </w:tc>
      </w:tr>
      <w:tr w:rsidR="007A09F2" w:rsidRPr="00D82320">
        <w:trPr>
          <w:trHeight w:val="768"/>
        </w:trPr>
        <w:tc>
          <w:tcPr>
            <w:tcW w:w="98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spacing w:after="22"/>
              <w:ind w:left="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____________________________________________________________ </w:t>
            </w:r>
          </w:p>
          <w:p w:rsidR="007A09F2" w:rsidRPr="00D82320" w:rsidRDefault="00B7239B">
            <w:pPr>
              <w:ind w:right="52"/>
              <w:jc w:val="center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Pr="00D82320" w:rsidRDefault="00B7239B">
      <w:pPr>
        <w:spacing w:after="0"/>
      </w:pPr>
      <w:r w:rsidRPr="00D82320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D82320" w:rsidRDefault="00B7239B">
      <w:pPr>
        <w:spacing w:after="49"/>
        <w:ind w:left="-29" w:right="-40"/>
      </w:pPr>
      <w:r w:rsidRPr="00D82320">
        <w:rPr>
          <w:noProof/>
        </w:rPr>
        <mc:AlternateContent>
          <mc:Choice Requires="wpg">
            <w:drawing>
              <wp:inline distT="0" distB="0" distL="0" distR="0">
                <wp:extent cx="6373114" cy="9144"/>
                <wp:effectExtent l="0" t="0" r="0" b="0"/>
                <wp:docPr id="6824" name="Group 68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3114" cy="9144"/>
                          <a:chOff x="0" y="0"/>
                          <a:chExt cx="6373114" cy="9144"/>
                        </a:xfrm>
                      </wpg:grpSpPr>
                      <wps:wsp>
                        <wps:cNvPr id="7285" name="Shape 7285"/>
                        <wps:cNvSpPr/>
                        <wps:spPr>
                          <a:xfrm>
                            <a:off x="0" y="0"/>
                            <a:ext cx="637311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73114" h="9144">
                                <a:moveTo>
                                  <a:pt x="0" y="0"/>
                                </a:moveTo>
                                <a:lnTo>
                                  <a:pt x="6373114" y="0"/>
                                </a:lnTo>
                                <a:lnTo>
                                  <a:pt x="637311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6824" style="width:501.82pt;height:0.719971pt;mso-position-horizontal-relative:char;mso-position-vertical-relative:line" coordsize="63731,91">
                <v:shape id="Shape 7286" style="position:absolute;width:63731;height:91;left:0;top:0;" coordsize="6373114,9144" path="m0,0l6373114,0l6373114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:rsidR="007A09F2" w:rsidRPr="00D82320" w:rsidRDefault="00B7239B">
      <w:pPr>
        <w:spacing w:after="1" w:line="267" w:lineRule="auto"/>
        <w:ind w:left="550" w:hanging="10"/>
        <w:jc w:val="both"/>
      </w:pPr>
      <w:r w:rsidRPr="00D82320">
        <w:rPr>
          <w:rFonts w:ascii="Times New Roman" w:eastAsia="Times New Roman" w:hAnsi="Times New Roman" w:cs="Times New Roman"/>
          <w:sz w:val="24"/>
        </w:rPr>
        <w:t xml:space="preserve">&lt;2&gt; Указываются данные из </w:t>
      </w:r>
      <w:r w:rsidRPr="00D82320">
        <w:rPr>
          <w:rFonts w:ascii="Times New Roman" w:eastAsia="Times New Roman" w:hAnsi="Times New Roman" w:cs="Times New Roman"/>
          <w:color w:val="0000FF"/>
          <w:sz w:val="24"/>
          <w:u w:val="single" w:color="0000FF"/>
        </w:rPr>
        <w:t>раздела 3</w:t>
      </w:r>
      <w:r w:rsidRPr="00D82320">
        <w:rPr>
          <w:rFonts w:ascii="Times New Roman" w:eastAsia="Times New Roman" w:hAnsi="Times New Roman" w:cs="Times New Roman"/>
          <w:sz w:val="24"/>
        </w:rPr>
        <w:t xml:space="preserve"> сводного отчета. </w:t>
      </w:r>
    </w:p>
    <w:p w:rsidR="007A09F2" w:rsidRPr="00D82320" w:rsidRDefault="00B7239B">
      <w:pPr>
        <w:spacing w:after="0"/>
      </w:pPr>
      <w:r w:rsidRPr="00D82320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D82320" w:rsidRDefault="00B7239B">
      <w:pPr>
        <w:numPr>
          <w:ilvl w:val="0"/>
          <w:numId w:val="1"/>
        </w:numPr>
        <w:spacing w:after="5" w:line="269" w:lineRule="auto"/>
        <w:ind w:right="80" w:hanging="240"/>
        <w:jc w:val="center"/>
      </w:pPr>
      <w:r w:rsidRPr="00D82320">
        <w:rPr>
          <w:rFonts w:ascii="Times New Roman" w:eastAsia="Times New Roman" w:hAnsi="Times New Roman" w:cs="Times New Roman"/>
          <w:sz w:val="24"/>
        </w:rPr>
        <w:t xml:space="preserve">Иные сведения, которые, по мнению органа, осуществляющего экспертизу муниципального нормативного правового акта, позволяют оценить эффективность действующего регулирования </w:t>
      </w:r>
    </w:p>
    <w:p w:rsidR="007A09F2" w:rsidRPr="00D82320" w:rsidRDefault="00B7239B">
      <w:pPr>
        <w:spacing w:after="0"/>
      </w:pPr>
      <w:r w:rsidRPr="00D82320"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44" w:type="dxa"/>
        <w:tblInd w:w="5" w:type="dxa"/>
        <w:tblCellMar>
          <w:top w:w="63" w:type="dxa"/>
          <w:left w:w="62" w:type="dxa"/>
          <w:bottom w:w="39" w:type="dxa"/>
          <w:right w:w="4" w:type="dxa"/>
        </w:tblCellMar>
        <w:tblLook w:val="04A0" w:firstRow="1" w:lastRow="0" w:firstColumn="1" w:lastColumn="0" w:noHBand="0" w:noVBand="1"/>
      </w:tblPr>
      <w:tblGrid>
        <w:gridCol w:w="9844"/>
      </w:tblGrid>
      <w:tr w:rsidR="007A09F2" w:rsidRPr="00D82320">
        <w:trPr>
          <w:trHeight w:val="694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bottom"/>
          </w:tcPr>
          <w:p w:rsidR="007A09F2" w:rsidRPr="00D82320" w:rsidRDefault="00B7239B">
            <w:pPr>
              <w:jc w:val="both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Иные необходимые, по мнению органа, осуществляющего экспертизу муниципального нормативного правового акта, сведения:  отсутствуют </w:t>
            </w:r>
          </w:p>
        </w:tc>
      </w:tr>
      <w:tr w:rsidR="007A09F2" w:rsidRPr="00D82320">
        <w:trPr>
          <w:trHeight w:val="398"/>
        </w:trPr>
        <w:tc>
          <w:tcPr>
            <w:tcW w:w="984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09F2" w:rsidRPr="00D82320" w:rsidRDefault="00B7239B">
            <w:pPr>
              <w:ind w:right="55"/>
              <w:jc w:val="center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  <w:tr w:rsidR="007A09F2" w:rsidRPr="00D82320">
        <w:trPr>
          <w:trHeight w:val="766"/>
        </w:trPr>
        <w:tc>
          <w:tcPr>
            <w:tcW w:w="9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09F2" w:rsidRPr="00D82320" w:rsidRDefault="00B7239B">
            <w:pPr>
              <w:spacing w:after="22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Источники данных: _________________________________________________ </w:t>
            </w:r>
          </w:p>
          <w:p w:rsidR="007A09F2" w:rsidRPr="00D82320" w:rsidRDefault="00B7239B">
            <w:pPr>
              <w:ind w:right="55"/>
              <w:jc w:val="center"/>
            </w:pPr>
            <w:r w:rsidRPr="00D82320">
              <w:rPr>
                <w:rFonts w:ascii="Times New Roman" w:eastAsia="Times New Roman" w:hAnsi="Times New Roman" w:cs="Times New Roman"/>
                <w:sz w:val="24"/>
              </w:rPr>
              <w:t xml:space="preserve">(место для текстового описания) </w:t>
            </w:r>
          </w:p>
        </w:tc>
      </w:tr>
    </w:tbl>
    <w:p w:rsidR="007A09F2" w:rsidRPr="00D82320" w:rsidRDefault="00B7239B">
      <w:pPr>
        <w:spacing w:after="0"/>
      </w:pPr>
      <w:r w:rsidRPr="00D82320">
        <w:rPr>
          <w:rFonts w:ascii="Times New Roman" w:eastAsia="Times New Roman" w:hAnsi="Times New Roman" w:cs="Times New Roman"/>
          <w:sz w:val="24"/>
        </w:rPr>
        <w:t xml:space="preserve"> </w:t>
      </w:r>
    </w:p>
    <w:p w:rsidR="007A09F2" w:rsidRPr="00D82320" w:rsidRDefault="00D82320">
      <w:pPr>
        <w:spacing w:after="1" w:line="267" w:lineRule="auto"/>
        <w:ind w:left="-3" w:right="2952" w:hanging="10"/>
        <w:jc w:val="both"/>
        <w:rPr>
          <w:rFonts w:ascii="Times New Roman" w:eastAsia="Times New Roman" w:hAnsi="Times New Roman" w:cs="Times New Roman"/>
          <w:sz w:val="24"/>
        </w:rPr>
      </w:pPr>
      <w:r w:rsidRPr="00D82320">
        <w:rPr>
          <w:rFonts w:ascii="Times New Roman" w:eastAsia="Times New Roman" w:hAnsi="Times New Roman" w:cs="Times New Roman"/>
          <w:sz w:val="24"/>
        </w:rPr>
        <w:t>Дата 07</w:t>
      </w:r>
      <w:r w:rsidR="00FF1191" w:rsidRPr="00D82320">
        <w:rPr>
          <w:rFonts w:ascii="Times New Roman" w:eastAsia="Times New Roman" w:hAnsi="Times New Roman" w:cs="Times New Roman"/>
          <w:sz w:val="24"/>
        </w:rPr>
        <w:t>/10</w:t>
      </w:r>
      <w:r w:rsidR="002B4852" w:rsidRPr="00D82320">
        <w:rPr>
          <w:rFonts w:ascii="Times New Roman" w:eastAsia="Times New Roman" w:hAnsi="Times New Roman" w:cs="Times New Roman"/>
          <w:sz w:val="24"/>
        </w:rPr>
        <w:t>/2024</w:t>
      </w:r>
      <w:r w:rsidR="00B7239B" w:rsidRPr="00D82320">
        <w:rPr>
          <w:rFonts w:ascii="Times New Roman" w:eastAsia="Times New Roman" w:hAnsi="Times New Roman" w:cs="Times New Roman"/>
          <w:sz w:val="24"/>
        </w:rPr>
        <w:t xml:space="preserve"> год </w:t>
      </w:r>
    </w:p>
    <w:p w:rsidR="002B4852" w:rsidRPr="00D82320" w:rsidRDefault="002B4852" w:rsidP="002B4852">
      <w:pPr>
        <w:spacing w:after="1" w:line="267" w:lineRule="auto"/>
        <w:ind w:right="2952"/>
        <w:jc w:val="both"/>
        <w:rPr>
          <w:rFonts w:ascii="Times New Roman" w:eastAsia="Times New Roman" w:hAnsi="Times New Roman" w:cs="Times New Roman"/>
          <w:sz w:val="24"/>
        </w:rPr>
      </w:pPr>
    </w:p>
    <w:p w:rsidR="002B4852" w:rsidRPr="00D82320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2320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2B4852" w:rsidRPr="00D82320" w:rsidRDefault="002B4852" w:rsidP="002B48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82320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</w:t>
      </w:r>
      <w:r w:rsidR="00B7239B" w:rsidRPr="00D82320">
        <w:rPr>
          <w:rFonts w:ascii="Times New Roman" w:hAnsi="Times New Roman" w:cs="Times New Roman"/>
          <w:sz w:val="24"/>
          <w:szCs w:val="24"/>
        </w:rPr>
        <w:t xml:space="preserve">         ____________                         </w:t>
      </w:r>
      <w:r w:rsidRPr="00D82320">
        <w:rPr>
          <w:rFonts w:ascii="Times New Roman" w:hAnsi="Times New Roman" w:cs="Times New Roman"/>
          <w:sz w:val="24"/>
          <w:szCs w:val="24"/>
        </w:rPr>
        <w:t xml:space="preserve">  Говорова Л.М.                                     </w:t>
      </w:r>
    </w:p>
    <w:p w:rsidR="007A09F2" w:rsidRPr="00B7239B" w:rsidRDefault="00B7239B" w:rsidP="002B4852">
      <w:pPr>
        <w:spacing w:after="0"/>
        <w:rPr>
          <w:rFonts w:ascii="Times New Roman" w:hAnsi="Times New Roman" w:cs="Times New Roman"/>
          <w:sz w:val="16"/>
          <w:szCs w:val="16"/>
        </w:rPr>
      </w:pPr>
      <w:r w:rsidRPr="00D8232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2B4852" w:rsidRPr="00D82320">
        <w:rPr>
          <w:rFonts w:ascii="Times New Roman" w:hAnsi="Times New Roman" w:cs="Times New Roman"/>
          <w:sz w:val="16"/>
          <w:szCs w:val="16"/>
        </w:rPr>
        <w:t>Подпись</w:t>
      </w:r>
      <w:r w:rsidRPr="00D82320">
        <w:rPr>
          <w:rFonts w:ascii="Times New Roman" w:hAnsi="Times New Roman" w:cs="Times New Roman"/>
          <w:sz w:val="16"/>
          <w:szCs w:val="16"/>
        </w:rPr>
        <w:t xml:space="preserve">                                                    Ф.И.О. руководителя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sectPr w:rsidR="007A09F2" w:rsidRPr="00B7239B">
      <w:pgSz w:w="11906" w:h="16838"/>
      <w:pgMar w:top="1445" w:right="859" w:bottom="1777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9064D9"/>
    <w:multiLevelType w:val="hybridMultilevel"/>
    <w:tmpl w:val="3D78A90A"/>
    <w:lvl w:ilvl="0" w:tplc="4F0AA494">
      <w:start w:val="1"/>
      <w:numFmt w:val="decimal"/>
      <w:lvlText w:val="%1."/>
      <w:lvlJc w:val="left"/>
      <w:pPr>
        <w:ind w:left="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3E0A60">
      <w:start w:val="1"/>
      <w:numFmt w:val="lowerLetter"/>
      <w:lvlText w:val="%2"/>
      <w:lvlJc w:val="left"/>
      <w:pPr>
        <w:ind w:left="1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808FB6">
      <w:start w:val="1"/>
      <w:numFmt w:val="lowerRoman"/>
      <w:lvlText w:val="%3"/>
      <w:lvlJc w:val="left"/>
      <w:pPr>
        <w:ind w:left="2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244B1FA">
      <w:start w:val="1"/>
      <w:numFmt w:val="decimal"/>
      <w:lvlText w:val="%4"/>
      <w:lvlJc w:val="left"/>
      <w:pPr>
        <w:ind w:left="3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5C5C90">
      <w:start w:val="1"/>
      <w:numFmt w:val="lowerLetter"/>
      <w:lvlText w:val="%5"/>
      <w:lvlJc w:val="left"/>
      <w:pPr>
        <w:ind w:left="4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78795C">
      <w:start w:val="1"/>
      <w:numFmt w:val="lowerRoman"/>
      <w:lvlText w:val="%6"/>
      <w:lvlJc w:val="left"/>
      <w:pPr>
        <w:ind w:left="4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0D2167C">
      <w:start w:val="1"/>
      <w:numFmt w:val="decimal"/>
      <w:lvlText w:val="%7"/>
      <w:lvlJc w:val="left"/>
      <w:pPr>
        <w:ind w:left="55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7A4260">
      <w:start w:val="1"/>
      <w:numFmt w:val="lowerLetter"/>
      <w:lvlText w:val="%8"/>
      <w:lvlJc w:val="left"/>
      <w:pPr>
        <w:ind w:left="6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38D38E">
      <w:start w:val="1"/>
      <w:numFmt w:val="lowerRoman"/>
      <w:lvlText w:val="%9"/>
      <w:lvlJc w:val="left"/>
      <w:pPr>
        <w:ind w:left="70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9F2"/>
    <w:rsid w:val="00204E9E"/>
    <w:rsid w:val="002B4852"/>
    <w:rsid w:val="003125DE"/>
    <w:rsid w:val="00363B3F"/>
    <w:rsid w:val="0077661E"/>
    <w:rsid w:val="007A09F2"/>
    <w:rsid w:val="007B42D0"/>
    <w:rsid w:val="00810DA5"/>
    <w:rsid w:val="00AB3ECD"/>
    <w:rsid w:val="00B7239B"/>
    <w:rsid w:val="00C11366"/>
    <w:rsid w:val="00CB2277"/>
    <w:rsid w:val="00D564B0"/>
    <w:rsid w:val="00D72F41"/>
    <w:rsid w:val="00D82320"/>
    <w:rsid w:val="00DC152A"/>
    <w:rsid w:val="00DF7D5A"/>
    <w:rsid w:val="00E41722"/>
    <w:rsid w:val="00E8750C"/>
    <w:rsid w:val="00F47C62"/>
    <w:rsid w:val="00FF1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7BAE9"/>
  <w15:docId w15:val="{36F28343-3264-4020-B0CB-BF10DB926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Кривошеева Татьяна Николаевна</dc:creator>
  <cp:keywords/>
  <cp:lastModifiedBy>Admin</cp:lastModifiedBy>
  <cp:revision>16</cp:revision>
  <dcterms:created xsi:type="dcterms:W3CDTF">2024-03-22T10:33:00Z</dcterms:created>
  <dcterms:modified xsi:type="dcterms:W3CDTF">2024-10-25T10:11:00Z</dcterms:modified>
</cp:coreProperties>
</file>