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595" w:rsidRPr="007E01B2" w:rsidRDefault="00AF2595" w:rsidP="00AF2595">
      <w:pPr>
        <w:spacing w:line="360" w:lineRule="auto"/>
        <w:ind w:left="-28"/>
        <w:jc w:val="center"/>
        <w:rPr>
          <w:b/>
          <w:sz w:val="28"/>
          <w:szCs w:val="28"/>
        </w:rPr>
      </w:pPr>
      <w:r w:rsidRPr="007E01B2">
        <w:rPr>
          <w:b/>
          <w:sz w:val="28"/>
          <w:szCs w:val="28"/>
        </w:rPr>
        <w:t>ПОЯСНИТЕЛЬНАЯ ЗАПИСКА</w:t>
      </w:r>
    </w:p>
    <w:p w:rsidR="003E1D8F" w:rsidRPr="003E1D8F" w:rsidRDefault="00B36083" w:rsidP="003E1D8F">
      <w:pPr>
        <w:ind w:left="-28"/>
        <w:jc w:val="center"/>
        <w:rPr>
          <w:b/>
          <w:sz w:val="28"/>
          <w:szCs w:val="28"/>
        </w:rPr>
      </w:pPr>
      <w:r w:rsidRPr="007E01B2">
        <w:rPr>
          <w:b/>
          <w:sz w:val="28"/>
          <w:szCs w:val="28"/>
        </w:rPr>
        <w:t xml:space="preserve">к </w:t>
      </w:r>
      <w:r w:rsidR="003E1D8F">
        <w:rPr>
          <w:b/>
          <w:sz w:val="28"/>
          <w:szCs w:val="28"/>
        </w:rPr>
        <w:t xml:space="preserve">распоряжению </w:t>
      </w:r>
      <w:r w:rsidR="00AF2595" w:rsidRPr="007E01B2">
        <w:rPr>
          <w:b/>
          <w:sz w:val="28"/>
          <w:szCs w:val="28"/>
        </w:rPr>
        <w:t>админи</w:t>
      </w:r>
      <w:r w:rsidR="00AF2595">
        <w:rPr>
          <w:b/>
          <w:sz w:val="28"/>
          <w:szCs w:val="28"/>
        </w:rPr>
        <w:t xml:space="preserve">страции </w:t>
      </w:r>
      <w:r w:rsidR="00B27DF9">
        <w:rPr>
          <w:b/>
          <w:sz w:val="28"/>
          <w:szCs w:val="28"/>
        </w:rPr>
        <w:t xml:space="preserve">Рамонского </w:t>
      </w:r>
      <w:r w:rsidR="00AF2595">
        <w:rPr>
          <w:b/>
          <w:sz w:val="28"/>
          <w:szCs w:val="28"/>
        </w:rPr>
        <w:t>муниципального района Воронежской области</w:t>
      </w:r>
      <w:r w:rsidR="00B27DF9">
        <w:rPr>
          <w:b/>
          <w:sz w:val="28"/>
          <w:szCs w:val="28"/>
        </w:rPr>
        <w:t xml:space="preserve"> от</w:t>
      </w:r>
      <w:r w:rsidR="00AF2595" w:rsidRPr="007E01B2">
        <w:rPr>
          <w:b/>
          <w:sz w:val="28"/>
          <w:szCs w:val="28"/>
        </w:rPr>
        <w:t xml:space="preserve"> </w:t>
      </w:r>
      <w:r w:rsidR="003E1D8F">
        <w:rPr>
          <w:b/>
          <w:sz w:val="28"/>
          <w:szCs w:val="28"/>
        </w:rPr>
        <w:t>19</w:t>
      </w:r>
      <w:r w:rsidR="00BE0360">
        <w:rPr>
          <w:b/>
          <w:sz w:val="28"/>
          <w:szCs w:val="28"/>
        </w:rPr>
        <w:t>.</w:t>
      </w:r>
      <w:r w:rsidR="003E1D8F">
        <w:rPr>
          <w:b/>
          <w:sz w:val="28"/>
          <w:szCs w:val="28"/>
        </w:rPr>
        <w:t>06</w:t>
      </w:r>
      <w:r w:rsidR="00BE0360">
        <w:rPr>
          <w:b/>
          <w:sz w:val="28"/>
          <w:szCs w:val="28"/>
        </w:rPr>
        <w:t>.201</w:t>
      </w:r>
      <w:r w:rsidR="003E1D8F">
        <w:rPr>
          <w:b/>
          <w:sz w:val="28"/>
          <w:szCs w:val="28"/>
        </w:rPr>
        <w:t>9</w:t>
      </w:r>
      <w:r w:rsidR="00FB4C76">
        <w:rPr>
          <w:b/>
          <w:sz w:val="28"/>
          <w:szCs w:val="28"/>
        </w:rPr>
        <w:t xml:space="preserve"> № </w:t>
      </w:r>
      <w:r w:rsidR="003E1D8F">
        <w:rPr>
          <w:b/>
          <w:sz w:val="28"/>
          <w:szCs w:val="28"/>
        </w:rPr>
        <w:t>137-р</w:t>
      </w:r>
      <w:r w:rsidR="00FB4C76">
        <w:rPr>
          <w:b/>
          <w:sz w:val="28"/>
          <w:szCs w:val="28"/>
        </w:rPr>
        <w:t xml:space="preserve"> </w:t>
      </w:r>
      <w:r w:rsidR="00AF2595" w:rsidRPr="007E01B2">
        <w:rPr>
          <w:b/>
          <w:sz w:val="28"/>
          <w:szCs w:val="28"/>
        </w:rPr>
        <w:t>«</w:t>
      </w:r>
      <w:r w:rsidR="00AF2595" w:rsidRPr="00DE6D46">
        <w:rPr>
          <w:b/>
          <w:sz w:val="28"/>
          <w:szCs w:val="28"/>
        </w:rPr>
        <w:t xml:space="preserve">О </w:t>
      </w:r>
      <w:r w:rsidR="003E1D8F" w:rsidRPr="003E1D8F">
        <w:rPr>
          <w:b/>
          <w:sz w:val="28"/>
          <w:szCs w:val="28"/>
        </w:rPr>
        <w:t>создании рабочей группы по вопросам имущественной поддержки субъектов малого и среднего предпринимательства на территории Рамонского муниципального района Воронежской области</w:t>
      </w:r>
      <w:r w:rsidR="003E1D8F">
        <w:rPr>
          <w:b/>
          <w:sz w:val="28"/>
          <w:szCs w:val="28"/>
        </w:rPr>
        <w:t>»</w:t>
      </w:r>
    </w:p>
    <w:p w:rsidR="00AF2595" w:rsidRPr="007E01B2" w:rsidRDefault="00AF2595" w:rsidP="003E1D8F">
      <w:pPr>
        <w:ind w:left="-28"/>
        <w:jc w:val="center"/>
        <w:rPr>
          <w:b/>
          <w:sz w:val="28"/>
          <w:szCs w:val="28"/>
        </w:rPr>
      </w:pPr>
    </w:p>
    <w:p w:rsidR="00F07345" w:rsidRDefault="003E1D8F" w:rsidP="00F073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AF2595" w:rsidRPr="00AC3110">
        <w:rPr>
          <w:sz w:val="28"/>
          <w:szCs w:val="28"/>
        </w:rPr>
        <w:t xml:space="preserve"> </w:t>
      </w:r>
      <w:r w:rsidR="00AF2595" w:rsidRPr="003E3FED">
        <w:rPr>
          <w:sz w:val="28"/>
          <w:szCs w:val="28"/>
        </w:rPr>
        <w:t>администрации</w:t>
      </w:r>
      <w:r w:rsidR="00AF2595">
        <w:rPr>
          <w:sz w:val="28"/>
          <w:szCs w:val="28"/>
        </w:rPr>
        <w:t xml:space="preserve"> </w:t>
      </w:r>
      <w:r w:rsidR="00FB4C76">
        <w:rPr>
          <w:sz w:val="28"/>
          <w:szCs w:val="28"/>
        </w:rPr>
        <w:t>Рамонского</w:t>
      </w:r>
      <w:r w:rsidR="00AF2595">
        <w:rPr>
          <w:sz w:val="28"/>
          <w:szCs w:val="28"/>
        </w:rPr>
        <w:t xml:space="preserve"> муниципального района Воронежской области </w:t>
      </w:r>
      <w:r w:rsidR="00FB4C76" w:rsidRPr="00FB4C76">
        <w:rPr>
          <w:sz w:val="28"/>
          <w:szCs w:val="28"/>
        </w:rPr>
        <w:t>от</w:t>
      </w:r>
      <w:r w:rsidRPr="003E1D8F">
        <w:rPr>
          <w:b/>
          <w:sz w:val="28"/>
          <w:szCs w:val="28"/>
        </w:rPr>
        <w:t xml:space="preserve"> </w:t>
      </w:r>
      <w:r w:rsidRPr="003E1D8F">
        <w:rPr>
          <w:sz w:val="28"/>
          <w:szCs w:val="28"/>
        </w:rPr>
        <w:t>19.06.2019 № 137-р «О создании рабочей группы по вопросам имущественной поддержки субъектов малого и среднего предпринимательства на территории Рамонского муниципального района Воронежской области»</w:t>
      </w:r>
      <w:r>
        <w:rPr>
          <w:sz w:val="28"/>
          <w:szCs w:val="28"/>
        </w:rPr>
        <w:t xml:space="preserve"> </w:t>
      </w:r>
      <w:r w:rsidR="00500A60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Распоряжение</w:t>
      </w:r>
      <w:r w:rsidR="00500A60">
        <w:rPr>
          <w:sz w:val="28"/>
          <w:szCs w:val="28"/>
        </w:rPr>
        <w:t>)</w:t>
      </w:r>
      <w:r w:rsidR="004F72D6" w:rsidRPr="004F72D6">
        <w:rPr>
          <w:sz w:val="28"/>
          <w:szCs w:val="28"/>
        </w:rPr>
        <w:t xml:space="preserve">  </w:t>
      </w:r>
    </w:p>
    <w:p w:rsidR="00F07345" w:rsidRPr="00F07345" w:rsidRDefault="004F72D6" w:rsidP="00F07345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4F72D6">
        <w:rPr>
          <w:sz w:val="28"/>
          <w:szCs w:val="28"/>
        </w:rPr>
        <w:t xml:space="preserve">  </w:t>
      </w:r>
      <w:r w:rsidR="00F07345" w:rsidRPr="00F07345">
        <w:rPr>
          <w:rFonts w:eastAsia="Calibri"/>
          <w:sz w:val="28"/>
          <w:szCs w:val="28"/>
        </w:rPr>
        <w:t>2.1.Формулировка проблемы: необходимость реализации муниципальной политики в сфере поддержки и развития предпринимательства, привлечение органов местного самоуправления поселений, иных органов и организаций к выработке и реализации мероприятий по поддержке малого и среднего предпринимательства.</w:t>
      </w: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7345">
        <w:rPr>
          <w:rFonts w:eastAsia="Calibri"/>
          <w:sz w:val="28"/>
          <w:szCs w:val="28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ресурсах: письмо АО «Корпорация «МСП» от 09.08.2019 СЖ-09/8478 «О направлении типового положения о коллегиальном органе по вопросам оказания имущественной поддержки субъектам МСП».</w:t>
      </w:r>
      <w:r w:rsidRPr="00F07345">
        <w:rPr>
          <w:color w:val="FF0000"/>
          <w:sz w:val="28"/>
          <w:szCs w:val="28"/>
        </w:rPr>
        <w:t xml:space="preserve"> </w:t>
      </w: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7345">
        <w:rPr>
          <w:rFonts w:eastAsia="Calibri"/>
          <w:sz w:val="28"/>
          <w:szCs w:val="28"/>
        </w:rPr>
        <w:t>2.3. Социальные группы, заинтересованные в устранении проблемы, их количественная оценка:</w:t>
      </w:r>
      <w:r w:rsidRPr="00F07345">
        <w:rPr>
          <w:sz w:val="28"/>
          <w:szCs w:val="28"/>
        </w:rPr>
        <w:t xml:space="preserve"> субъекты малого и среднего предпринимательства и организации, образующие инфраструктуру поддержки субъектов малого и среднего предпринимательства.</w:t>
      </w:r>
    </w:p>
    <w:p w:rsidR="00F07345" w:rsidRPr="00F07345" w:rsidRDefault="00F07345" w:rsidP="00F07345">
      <w:pPr>
        <w:shd w:val="clear" w:color="auto" w:fill="FFFFFF"/>
        <w:ind w:firstLine="709"/>
        <w:jc w:val="both"/>
        <w:rPr>
          <w:sz w:val="28"/>
          <w:szCs w:val="28"/>
        </w:rPr>
      </w:pPr>
      <w:r w:rsidRPr="00F07345">
        <w:rPr>
          <w:rFonts w:eastAsia="Calibri"/>
          <w:color w:val="000000"/>
          <w:sz w:val="28"/>
          <w:szCs w:val="28"/>
        </w:rPr>
        <w:t xml:space="preserve">2.4. Характеристика негативных эффектов, возникающих в связи с наличием проблемы, их количественная оценка: </w:t>
      </w:r>
      <w:r w:rsidRPr="00F07345">
        <w:rPr>
          <w:sz w:val="28"/>
          <w:szCs w:val="28"/>
        </w:rPr>
        <w:t>недостаточная поддержка субъектов малого и среднего предпринимательства.</w:t>
      </w:r>
    </w:p>
    <w:p w:rsidR="00F07345" w:rsidRPr="00F07345" w:rsidRDefault="00F07345" w:rsidP="00F07345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F07345">
        <w:rPr>
          <w:rFonts w:eastAsia="Calibri"/>
          <w:color w:val="000000"/>
          <w:sz w:val="28"/>
          <w:szCs w:val="28"/>
        </w:rPr>
        <w:t xml:space="preserve">2.5. Причины возникновения проблемы и факторы, поддерживающие ее существование: отсутствие перечней муниципального имущества, предназначенного </w:t>
      </w:r>
      <w:r w:rsidRPr="00F07345">
        <w:rPr>
          <w:sz w:val="28"/>
          <w:szCs w:val="28"/>
        </w:rPr>
        <w:t xml:space="preserve">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сельских поселениях </w:t>
      </w:r>
      <w:r w:rsidR="006C135E">
        <w:rPr>
          <w:sz w:val="28"/>
          <w:szCs w:val="28"/>
        </w:rPr>
        <w:t>Рамонского</w:t>
      </w:r>
      <w:r w:rsidRPr="00F07345">
        <w:rPr>
          <w:sz w:val="28"/>
          <w:szCs w:val="28"/>
        </w:rPr>
        <w:t xml:space="preserve"> муниципального района Воронежской области.</w:t>
      </w:r>
    </w:p>
    <w:p w:rsidR="00F07345" w:rsidRPr="00F07345" w:rsidRDefault="00F07345" w:rsidP="00F07345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F07345">
        <w:rPr>
          <w:rFonts w:eastAsia="Calibri"/>
          <w:sz w:val="28"/>
          <w:szCs w:val="28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Pr="00F07345">
        <w:rPr>
          <w:sz w:val="28"/>
          <w:szCs w:val="28"/>
        </w:rPr>
        <w:t>Федеральный закон от 24 июля 2007 г</w:t>
      </w:r>
      <w:r w:rsidR="009D5E8F">
        <w:rPr>
          <w:sz w:val="28"/>
          <w:szCs w:val="28"/>
        </w:rPr>
        <w:t>ода</w:t>
      </w:r>
      <w:r w:rsidRPr="00F07345">
        <w:rPr>
          <w:sz w:val="28"/>
          <w:szCs w:val="28"/>
        </w:rPr>
        <w:t xml:space="preserve"> № 209-ФЗ «О развитии малого и среднего предпринимательства в Российской Федерации».</w:t>
      </w:r>
    </w:p>
    <w:p w:rsidR="00F07345" w:rsidRPr="00F07345" w:rsidRDefault="00F07345" w:rsidP="00F07345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F07345">
        <w:rPr>
          <w:rFonts w:eastAsia="Calibri"/>
          <w:color w:val="000000"/>
          <w:sz w:val="28"/>
          <w:szCs w:val="28"/>
        </w:rPr>
        <w:t>2.7. Опыт решения аналогичных проблем в других муниципальных образованиях: не изучался.</w:t>
      </w: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7345">
        <w:rPr>
          <w:rFonts w:eastAsia="Calibri"/>
          <w:sz w:val="28"/>
          <w:szCs w:val="28"/>
        </w:rPr>
        <w:t>2.8. Иная информация о проблеме: отсутствует.</w:t>
      </w: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bookmarkStart w:id="0" w:name="Par65"/>
      <w:bookmarkEnd w:id="0"/>
      <w:r w:rsidRPr="00F07345">
        <w:rPr>
          <w:rFonts w:eastAsia="Calibri"/>
          <w:b/>
          <w:sz w:val="28"/>
          <w:szCs w:val="28"/>
        </w:rPr>
        <w:t>3. Определение целей предлагаемого правового регулирования и индикаторов для оценки их достижения:</w:t>
      </w: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tbl>
      <w:tblPr>
        <w:tblW w:w="0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61"/>
        <w:gridCol w:w="1984"/>
        <w:gridCol w:w="2944"/>
      </w:tblGrid>
      <w:tr w:rsidR="00F07345" w:rsidRPr="00F07345" w:rsidTr="00F0734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F07345" w:rsidRPr="00F07345" w:rsidTr="00F0734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6C135E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 xml:space="preserve">Привлечение органов местного самоуправления (городское, сельские) поселений к выработке и реализации мероприятий по поддержке субъектов малого и среднего предпринимательства на территории </w:t>
            </w:r>
            <w:r w:rsidR="006C135E">
              <w:rPr>
                <w:rFonts w:eastAsia="Calibri"/>
                <w:bCs/>
                <w:sz w:val="28"/>
                <w:szCs w:val="28"/>
              </w:rPr>
              <w:t>Рамонского</w:t>
            </w:r>
            <w:r w:rsidRPr="00F07345">
              <w:rPr>
                <w:rFonts w:eastAsia="Calibri"/>
                <w:bCs/>
                <w:sz w:val="28"/>
                <w:szCs w:val="28"/>
              </w:rPr>
              <w:t xml:space="preserve"> муниципального района</w:t>
            </w:r>
            <w:r w:rsidR="009D5E8F">
              <w:rPr>
                <w:rFonts w:eastAsia="Calibri"/>
                <w:bCs/>
                <w:sz w:val="28"/>
                <w:szCs w:val="28"/>
              </w:rPr>
              <w:t xml:space="preserve"> Воронежской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>постоянно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>1 раз в год</w:t>
            </w:r>
          </w:p>
        </w:tc>
      </w:tr>
    </w:tbl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7345">
        <w:rPr>
          <w:rFonts w:eastAsia="Calibri"/>
          <w:sz w:val="28"/>
          <w:szCs w:val="28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Pr="00F07345">
        <w:rPr>
          <w:sz w:val="28"/>
          <w:szCs w:val="28"/>
        </w:rPr>
        <w:t>Федеральный закон от 24 июля 2007 г</w:t>
      </w:r>
      <w:r w:rsidR="009D5E8F">
        <w:rPr>
          <w:sz w:val="28"/>
          <w:szCs w:val="28"/>
        </w:rPr>
        <w:t>ода</w:t>
      </w:r>
      <w:r w:rsidRPr="00F07345">
        <w:rPr>
          <w:sz w:val="28"/>
          <w:szCs w:val="28"/>
        </w:rPr>
        <w:t xml:space="preserve"> № 209-ФЗ </w:t>
      </w:r>
      <w:r w:rsidRPr="004C55CE">
        <w:rPr>
          <w:sz w:val="28"/>
          <w:szCs w:val="28"/>
        </w:rPr>
        <w:t xml:space="preserve">«О развитии малого и среднего предпринимательства в Российской Федерации», решение Совета народных депутатов </w:t>
      </w:r>
      <w:r w:rsidR="006C135E" w:rsidRPr="004C55CE">
        <w:rPr>
          <w:sz w:val="28"/>
          <w:szCs w:val="28"/>
        </w:rPr>
        <w:t>Рамонского</w:t>
      </w:r>
      <w:r w:rsidRPr="004C55CE">
        <w:rPr>
          <w:sz w:val="28"/>
          <w:szCs w:val="28"/>
        </w:rPr>
        <w:t xml:space="preserve"> муниципального района Воронежской области от </w:t>
      </w:r>
      <w:r w:rsidR="00081E2C">
        <w:rPr>
          <w:sz w:val="28"/>
          <w:szCs w:val="28"/>
        </w:rPr>
        <w:t>24</w:t>
      </w:r>
      <w:r w:rsidRPr="004C55CE">
        <w:rPr>
          <w:sz w:val="28"/>
          <w:szCs w:val="28"/>
        </w:rPr>
        <w:t>.0</w:t>
      </w:r>
      <w:r w:rsidR="00081E2C">
        <w:rPr>
          <w:sz w:val="28"/>
          <w:szCs w:val="28"/>
        </w:rPr>
        <w:t>5</w:t>
      </w:r>
      <w:r w:rsidRPr="004C55CE">
        <w:rPr>
          <w:sz w:val="28"/>
          <w:szCs w:val="28"/>
        </w:rPr>
        <w:t>.201</w:t>
      </w:r>
      <w:r w:rsidR="00081E2C">
        <w:rPr>
          <w:sz w:val="28"/>
          <w:szCs w:val="28"/>
        </w:rPr>
        <w:t>6</w:t>
      </w:r>
      <w:r w:rsidRPr="004C55CE">
        <w:rPr>
          <w:sz w:val="28"/>
          <w:szCs w:val="28"/>
        </w:rPr>
        <w:t xml:space="preserve"> № </w:t>
      </w:r>
      <w:r w:rsidR="00081E2C">
        <w:rPr>
          <w:sz w:val="28"/>
          <w:szCs w:val="28"/>
        </w:rPr>
        <w:t>96</w:t>
      </w:r>
      <w:r w:rsidRPr="004C55CE">
        <w:rPr>
          <w:sz w:val="28"/>
          <w:szCs w:val="28"/>
        </w:rPr>
        <w:t xml:space="preserve"> «Об утверждении </w:t>
      </w:r>
      <w:r w:rsidR="00081E2C">
        <w:rPr>
          <w:sz w:val="28"/>
          <w:szCs w:val="28"/>
        </w:rPr>
        <w:t xml:space="preserve">Положения о порядке </w:t>
      </w:r>
      <w:r w:rsidRPr="004C55CE">
        <w:rPr>
          <w:sz w:val="28"/>
          <w:szCs w:val="28"/>
        </w:rPr>
        <w:t>формирования, ведения</w:t>
      </w:r>
      <w:r w:rsidR="00081E2C">
        <w:rPr>
          <w:sz w:val="28"/>
          <w:szCs w:val="28"/>
        </w:rPr>
        <w:t xml:space="preserve"> и обязательного </w:t>
      </w:r>
      <w:r w:rsidRPr="004C55CE">
        <w:rPr>
          <w:sz w:val="28"/>
          <w:szCs w:val="28"/>
        </w:rPr>
        <w:t xml:space="preserve"> опубликования </w:t>
      </w:r>
      <w:r w:rsidR="00081E2C">
        <w:rPr>
          <w:sz w:val="28"/>
          <w:szCs w:val="28"/>
        </w:rPr>
        <w:t>П</w:t>
      </w:r>
      <w:r w:rsidRPr="004C55CE">
        <w:rPr>
          <w:sz w:val="28"/>
          <w:szCs w:val="28"/>
        </w:rPr>
        <w:t xml:space="preserve">еречня муниципального </w:t>
      </w:r>
      <w:r w:rsidR="00081E2C">
        <w:rPr>
          <w:sz w:val="28"/>
          <w:szCs w:val="28"/>
        </w:rPr>
        <w:t>имущества</w:t>
      </w:r>
      <w:r w:rsidRPr="004C55CE">
        <w:rPr>
          <w:sz w:val="28"/>
          <w:szCs w:val="28"/>
        </w:rPr>
        <w:t xml:space="preserve">, </w:t>
      </w:r>
      <w:r w:rsidR="00081E2C">
        <w:rPr>
          <w:sz w:val="28"/>
          <w:szCs w:val="28"/>
        </w:rPr>
        <w:t xml:space="preserve">свободного от прав третьих лиц, подлежащего  предоставлению во владение и (или) пользование на долгосрочной основе </w:t>
      </w:r>
      <w:r w:rsidRPr="004C55CE">
        <w:rPr>
          <w:sz w:val="28"/>
          <w:szCs w:val="28"/>
        </w:rPr>
        <w:t>субъектам малого и среднего предпринимательства и организациям, образующим инфраструктуру поддержки субъектов малого и сре</w:t>
      </w:r>
      <w:bookmarkStart w:id="1" w:name="_GoBack"/>
      <w:bookmarkEnd w:id="1"/>
      <w:r w:rsidRPr="004C55CE">
        <w:rPr>
          <w:sz w:val="28"/>
          <w:szCs w:val="28"/>
        </w:rPr>
        <w:t xml:space="preserve">днего предпринимательства, </w:t>
      </w:r>
      <w:r w:rsidR="00081E2C">
        <w:rPr>
          <w:sz w:val="28"/>
          <w:szCs w:val="28"/>
        </w:rPr>
        <w:t xml:space="preserve">а также  порядке и </w:t>
      </w:r>
      <w:r w:rsidRPr="004C55CE">
        <w:rPr>
          <w:sz w:val="28"/>
          <w:szCs w:val="28"/>
        </w:rPr>
        <w:t xml:space="preserve"> услови</w:t>
      </w:r>
      <w:r w:rsidR="00081E2C">
        <w:rPr>
          <w:sz w:val="28"/>
          <w:szCs w:val="28"/>
        </w:rPr>
        <w:t>ях</w:t>
      </w:r>
      <w:r w:rsidRPr="004C55CE">
        <w:rPr>
          <w:sz w:val="28"/>
          <w:szCs w:val="28"/>
        </w:rPr>
        <w:t xml:space="preserve"> предоставления в аренду включенного в данный перечень имущества».</w:t>
      </w:r>
    </w:p>
    <w:tbl>
      <w:tblPr>
        <w:tblW w:w="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2"/>
        <w:gridCol w:w="2693"/>
        <w:gridCol w:w="1843"/>
        <w:gridCol w:w="1701"/>
      </w:tblGrid>
      <w:tr w:rsidR="00F07345" w:rsidRPr="00F07345" w:rsidTr="00F07345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>3.8. Целевые значения индикаторов по годам</w:t>
            </w:r>
          </w:p>
        </w:tc>
      </w:tr>
      <w:tr w:rsidR="00F07345" w:rsidRPr="00F07345" w:rsidTr="00F07345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6C135E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 xml:space="preserve">Привлечение органов местного самоуправления (городское, сельские) поселений к выработке </w:t>
            </w:r>
            <w:r w:rsidRPr="00F07345">
              <w:rPr>
                <w:rFonts w:eastAsia="Calibri"/>
                <w:bCs/>
                <w:sz w:val="28"/>
                <w:szCs w:val="28"/>
              </w:rPr>
              <w:lastRenderedPageBreak/>
              <w:t xml:space="preserve">и реализации мероприятий по поддержке субъектов малого и среднего предпринимательства на территории </w:t>
            </w:r>
            <w:r w:rsidR="006C135E">
              <w:rPr>
                <w:rFonts w:eastAsia="Calibri"/>
                <w:bCs/>
                <w:sz w:val="28"/>
                <w:szCs w:val="28"/>
              </w:rPr>
              <w:t>Рамонского</w:t>
            </w:r>
            <w:r w:rsidRPr="00F07345">
              <w:rPr>
                <w:rFonts w:eastAsia="Calibri"/>
                <w:bCs/>
                <w:sz w:val="28"/>
                <w:szCs w:val="28"/>
              </w:rPr>
              <w:t xml:space="preserve"> муниципального района</w:t>
            </w:r>
            <w:r w:rsidR="009D5E8F">
              <w:rPr>
                <w:rFonts w:eastAsia="Calibri"/>
                <w:bCs/>
                <w:sz w:val="28"/>
                <w:szCs w:val="28"/>
              </w:rPr>
              <w:t xml:space="preserve"> Воронежской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lastRenderedPageBreak/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>отсутствуют</w:t>
            </w:r>
          </w:p>
        </w:tc>
      </w:tr>
    </w:tbl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7345">
        <w:rPr>
          <w:rFonts w:eastAsia="Calibri"/>
          <w:sz w:val="28"/>
          <w:szCs w:val="28"/>
        </w:rPr>
        <w:t>3.9. Методы расчета индикаторов достижения целей предлагаемого правового регулирования, источники информации для расчетов: отсутствуют.</w:t>
      </w: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7345">
        <w:rPr>
          <w:rFonts w:eastAsia="Calibri"/>
          <w:sz w:val="28"/>
          <w:szCs w:val="28"/>
        </w:rPr>
        <w:t>3.10. Оценка затрат на проведение мониторинга достижения целей предлагаемого правового регулирования: затраты не требуются.</w:t>
      </w: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 w:rsidRPr="00F07345">
        <w:rPr>
          <w:rFonts w:eastAsia="Calibri"/>
          <w:b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tbl>
      <w:tblPr>
        <w:tblW w:w="0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61"/>
        <w:gridCol w:w="2409"/>
        <w:gridCol w:w="3119"/>
      </w:tblGrid>
      <w:tr w:rsidR="00F07345" w:rsidRPr="00F07345" w:rsidTr="00F07345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bookmarkStart w:id="2" w:name="Par121"/>
            <w:bookmarkEnd w:id="2"/>
            <w:r w:rsidRPr="00F07345">
              <w:rPr>
                <w:rFonts w:eastAsia="Calibri"/>
                <w:bCs/>
                <w:sz w:val="28"/>
                <w:szCs w:val="28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07345">
              <w:rPr>
                <w:rFonts w:eastAsia="Calibri"/>
                <w:bCs/>
                <w:sz w:val="28"/>
                <w:szCs w:val="28"/>
              </w:rPr>
              <w:t>4.3. Источники данных</w:t>
            </w:r>
          </w:p>
        </w:tc>
      </w:tr>
      <w:tr w:rsidR="00F07345" w:rsidRPr="00F07345" w:rsidTr="00F07345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7345">
              <w:rPr>
                <w:rFonts w:eastAsia="Calibri"/>
                <w:sz w:val="28"/>
                <w:szCs w:val="28"/>
              </w:rPr>
              <w:t>Органы местного самоуправления, юридические лица, индивидуальные предприниматели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F07345">
              <w:rPr>
                <w:rFonts w:eastAsia="Calibri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F07345">
              <w:rPr>
                <w:rFonts w:eastAsia="Calibri"/>
                <w:bCs/>
                <w:color w:val="000000"/>
                <w:sz w:val="28"/>
                <w:szCs w:val="28"/>
              </w:rPr>
              <w:t>-</w:t>
            </w:r>
          </w:p>
        </w:tc>
      </w:tr>
    </w:tbl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7345">
        <w:rPr>
          <w:rFonts w:eastAsia="Calibri"/>
          <w:b/>
          <w:sz w:val="28"/>
          <w:szCs w:val="28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</w:t>
      </w:r>
      <w:r w:rsidRPr="00F07345">
        <w:rPr>
          <w:rFonts w:eastAsia="Calibri"/>
          <w:sz w:val="28"/>
          <w:szCs w:val="28"/>
        </w:rPr>
        <w:t>: не изменяются.</w:t>
      </w:r>
      <w:bookmarkStart w:id="3" w:name="Par148"/>
      <w:bookmarkEnd w:id="3"/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Par139"/>
      <w:bookmarkEnd w:id="4"/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7345">
        <w:rPr>
          <w:rFonts w:eastAsia="Calibri"/>
          <w:b/>
          <w:sz w:val="28"/>
          <w:szCs w:val="28"/>
        </w:rPr>
        <w:t>6. Оценка дополнительных расходов (доходов) местного бюджета, связанных с введением предлагаемого правового регулирования:</w:t>
      </w:r>
      <w:r w:rsidRPr="00F07345">
        <w:rPr>
          <w:rFonts w:eastAsia="Calibri"/>
          <w:sz w:val="28"/>
          <w:szCs w:val="28"/>
        </w:rPr>
        <w:t xml:space="preserve"> ___</w:t>
      </w:r>
      <w:r w:rsidRPr="00F07345">
        <w:rPr>
          <w:rFonts w:eastAsia="Calibri"/>
          <w:sz w:val="28"/>
          <w:szCs w:val="28"/>
          <w:u w:val="single"/>
        </w:rPr>
        <w:t>_-</w:t>
      </w:r>
      <w:r w:rsidRPr="00F07345">
        <w:rPr>
          <w:rFonts w:eastAsia="Calibri"/>
          <w:sz w:val="28"/>
          <w:szCs w:val="28"/>
        </w:rPr>
        <w:t>___________________________.</w:t>
      </w: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 w:rsidRPr="00F07345">
        <w:rPr>
          <w:rFonts w:eastAsia="Calibri"/>
          <w:b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685"/>
        <w:gridCol w:w="1910"/>
        <w:gridCol w:w="1776"/>
      </w:tblGrid>
      <w:tr w:rsidR="00F07345" w:rsidRPr="00F07345" w:rsidTr="00F07345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07345">
              <w:rPr>
                <w:rFonts w:eastAsia="Calibri"/>
                <w:bCs/>
                <w:iCs/>
                <w:sz w:val="28"/>
                <w:szCs w:val="28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07345">
              <w:rPr>
                <w:rFonts w:eastAsia="Calibri"/>
                <w:bCs/>
                <w:iCs/>
                <w:sz w:val="28"/>
                <w:szCs w:val="28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07345">
              <w:rPr>
                <w:rFonts w:eastAsia="Calibri"/>
                <w:bCs/>
                <w:iCs/>
                <w:sz w:val="28"/>
                <w:szCs w:val="28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07345">
              <w:rPr>
                <w:rFonts w:eastAsia="Calibri"/>
                <w:bCs/>
                <w:iCs/>
                <w:sz w:val="28"/>
                <w:szCs w:val="28"/>
              </w:rPr>
              <w:t xml:space="preserve">7.4. Количественная оценка </w:t>
            </w:r>
          </w:p>
        </w:tc>
      </w:tr>
      <w:tr w:rsidR="00F07345" w:rsidRPr="00F07345" w:rsidTr="00F07345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07345">
              <w:rPr>
                <w:rFonts w:eastAsia="Calibri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07345">
              <w:rPr>
                <w:rFonts w:eastAsia="Calibri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07345">
              <w:rPr>
                <w:rFonts w:eastAsia="Calibri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45" w:rsidRPr="00F07345" w:rsidRDefault="00F07345" w:rsidP="00F073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8"/>
                <w:szCs w:val="28"/>
              </w:rPr>
            </w:pPr>
            <w:r w:rsidRPr="00F07345">
              <w:rPr>
                <w:rFonts w:eastAsia="Calibri"/>
                <w:bCs/>
                <w:iCs/>
                <w:sz w:val="28"/>
                <w:szCs w:val="28"/>
              </w:rPr>
              <w:t>-</w:t>
            </w:r>
          </w:p>
        </w:tc>
      </w:tr>
    </w:tbl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 w:rsidRPr="00F07345">
        <w:rPr>
          <w:rFonts w:eastAsia="Calibri"/>
          <w:b/>
          <w:sz w:val="28"/>
          <w:szCs w:val="28"/>
        </w:rPr>
        <w:t xml:space="preserve">8. Оценка рисков неблагоприятных последствий применения предлагаемого правового </w:t>
      </w:r>
      <w:proofErr w:type="gramStart"/>
      <w:r w:rsidRPr="00F07345">
        <w:rPr>
          <w:rFonts w:eastAsia="Calibri"/>
          <w:b/>
          <w:sz w:val="28"/>
          <w:szCs w:val="28"/>
        </w:rPr>
        <w:t>регулирования:_</w:t>
      </w:r>
      <w:proofErr w:type="gramEnd"/>
      <w:r w:rsidRPr="00F07345">
        <w:rPr>
          <w:rFonts w:eastAsia="Calibri"/>
          <w:b/>
          <w:sz w:val="28"/>
          <w:szCs w:val="28"/>
        </w:rPr>
        <w:t>__</w:t>
      </w:r>
      <w:r w:rsidRPr="00F07345">
        <w:rPr>
          <w:rFonts w:eastAsia="Calibri"/>
          <w:b/>
          <w:sz w:val="28"/>
          <w:szCs w:val="28"/>
          <w:u w:val="single"/>
        </w:rPr>
        <w:t>-</w:t>
      </w:r>
      <w:r w:rsidRPr="00F07345">
        <w:rPr>
          <w:rFonts w:eastAsia="Calibri"/>
          <w:b/>
          <w:sz w:val="28"/>
          <w:szCs w:val="28"/>
        </w:rPr>
        <w:t>___________________________________________________.</w:t>
      </w: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7345">
        <w:rPr>
          <w:rFonts w:eastAsia="Calibri"/>
          <w:b/>
          <w:sz w:val="28"/>
          <w:szCs w:val="28"/>
        </w:rPr>
        <w:t>9. Сравнение возможных вариантов решения проблемы</w:t>
      </w:r>
      <w:r w:rsidRPr="00F07345">
        <w:rPr>
          <w:rFonts w:eastAsia="Calibri"/>
          <w:sz w:val="28"/>
          <w:szCs w:val="28"/>
        </w:rPr>
        <w:t>: иные варианты отсутствуют.</w:t>
      </w: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 w:rsidRPr="00F07345">
        <w:rPr>
          <w:rFonts w:eastAsia="Calibri"/>
          <w:b/>
          <w:sz w:val="28"/>
          <w:szCs w:val="28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</w:p>
    <w:p w:rsidR="00F07345" w:rsidRPr="00F07345" w:rsidRDefault="00F07345" w:rsidP="00F07345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p w:rsidR="00F07345" w:rsidRPr="00F07345" w:rsidRDefault="00F07345" w:rsidP="005D53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7345">
        <w:rPr>
          <w:rFonts w:eastAsia="Calibri"/>
          <w:sz w:val="28"/>
          <w:szCs w:val="28"/>
        </w:rPr>
        <w:t>10.1. Предполагаемая дата вступления в силу нормативного правового акта: август 2019 года.</w:t>
      </w:r>
    </w:p>
    <w:p w:rsidR="00F07345" w:rsidRPr="00F07345" w:rsidRDefault="00F07345" w:rsidP="005D53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7345">
        <w:rPr>
          <w:rFonts w:eastAsia="Calibri"/>
          <w:sz w:val="28"/>
          <w:szCs w:val="28"/>
        </w:rPr>
        <w:t>10.2. Необходимость установления переходного периода и (или) отсрочки введения предлагаемого правового регулирования: нет.</w:t>
      </w:r>
    </w:p>
    <w:p w:rsidR="00F07345" w:rsidRPr="00F07345" w:rsidRDefault="00F07345" w:rsidP="005D53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7345">
        <w:rPr>
          <w:rFonts w:eastAsia="Calibri"/>
          <w:sz w:val="28"/>
          <w:szCs w:val="28"/>
        </w:rPr>
        <w:t>10.3. Необходимость распространения предлагаемого правового регулирования на ранее возникшие отношения: нет.</w:t>
      </w:r>
    </w:p>
    <w:p w:rsidR="00F07345" w:rsidRPr="00F07345" w:rsidRDefault="00F07345" w:rsidP="005D53F2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8"/>
          <w:szCs w:val="28"/>
        </w:rPr>
      </w:pPr>
      <w:r w:rsidRPr="00F07345">
        <w:rPr>
          <w:sz w:val="28"/>
          <w:szCs w:val="28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нет.</w:t>
      </w:r>
    </w:p>
    <w:p w:rsidR="004F72D6" w:rsidRPr="004F72D6" w:rsidRDefault="004F72D6" w:rsidP="005D53F2">
      <w:pPr>
        <w:jc w:val="both"/>
        <w:rPr>
          <w:rFonts w:eastAsia="Calibri"/>
          <w:sz w:val="28"/>
          <w:szCs w:val="28"/>
          <w:lang w:eastAsia="en-US"/>
        </w:rPr>
      </w:pPr>
      <w:r w:rsidRPr="004F72D6">
        <w:rPr>
          <w:sz w:val="28"/>
          <w:szCs w:val="28"/>
        </w:rPr>
        <w:t xml:space="preserve">       </w:t>
      </w:r>
      <w:r w:rsidRPr="004F72D6">
        <w:rPr>
          <w:rFonts w:eastAsia="Calibri"/>
          <w:sz w:val="28"/>
          <w:szCs w:val="28"/>
          <w:lang w:eastAsia="en-US"/>
        </w:rPr>
        <w:t xml:space="preserve">Проект направлен на формирование единого системного подхода к оказанию имущественной поддержки субъектам малого и среднего предпринимательства на территории </w:t>
      </w:r>
      <w:r w:rsidR="006C135E">
        <w:rPr>
          <w:rFonts w:eastAsia="Calibri"/>
          <w:sz w:val="28"/>
          <w:szCs w:val="28"/>
          <w:lang w:eastAsia="en-US"/>
        </w:rPr>
        <w:t>Рамонского</w:t>
      </w:r>
      <w:r w:rsidRPr="004F72D6">
        <w:rPr>
          <w:rFonts w:eastAsia="Calibri"/>
          <w:sz w:val="28"/>
          <w:szCs w:val="28"/>
          <w:lang w:eastAsia="en-US"/>
        </w:rPr>
        <w:t xml:space="preserve"> муниципального района и взаимодействие органов местного самоуправления </w:t>
      </w:r>
      <w:r w:rsidR="006C135E">
        <w:rPr>
          <w:rFonts w:eastAsia="Calibri"/>
          <w:sz w:val="28"/>
          <w:szCs w:val="28"/>
          <w:lang w:eastAsia="en-US"/>
        </w:rPr>
        <w:t>Рамонского</w:t>
      </w:r>
      <w:r w:rsidRPr="004F72D6">
        <w:rPr>
          <w:rFonts w:eastAsia="Calibri"/>
          <w:sz w:val="28"/>
          <w:szCs w:val="28"/>
          <w:lang w:eastAsia="en-US"/>
        </w:rPr>
        <w:t xml:space="preserve"> муниципального района </w:t>
      </w:r>
      <w:r w:rsidR="006C135E">
        <w:rPr>
          <w:rFonts w:eastAsia="Calibri"/>
          <w:sz w:val="28"/>
          <w:szCs w:val="28"/>
          <w:lang w:eastAsia="en-US"/>
        </w:rPr>
        <w:t xml:space="preserve">Воронежской области </w:t>
      </w:r>
      <w:r w:rsidRPr="004F72D6">
        <w:rPr>
          <w:rFonts w:eastAsia="Calibri"/>
          <w:sz w:val="28"/>
          <w:szCs w:val="28"/>
          <w:lang w:eastAsia="en-US"/>
        </w:rPr>
        <w:t xml:space="preserve">с городским и сельскими поселениями, с органами и организациями, созданными при администрации  муниципального района, по вопросам оказания поддержки субъектам малого и среднего предпринимательства. </w:t>
      </w:r>
    </w:p>
    <w:p w:rsidR="004F72D6" w:rsidRPr="004F72D6" w:rsidRDefault="004F72D6" w:rsidP="005D53F2">
      <w:pPr>
        <w:jc w:val="both"/>
        <w:rPr>
          <w:rFonts w:eastAsia="Calibri"/>
          <w:sz w:val="28"/>
          <w:szCs w:val="28"/>
          <w:lang w:eastAsia="en-US"/>
        </w:rPr>
      </w:pPr>
      <w:r w:rsidRPr="004F72D6">
        <w:rPr>
          <w:rFonts w:eastAsia="Calibri"/>
          <w:sz w:val="28"/>
          <w:szCs w:val="28"/>
          <w:lang w:eastAsia="en-US"/>
        </w:rPr>
        <w:t xml:space="preserve">          </w:t>
      </w:r>
      <w:r w:rsidR="00516F3C">
        <w:rPr>
          <w:rFonts w:eastAsia="Calibri"/>
          <w:sz w:val="28"/>
          <w:szCs w:val="28"/>
          <w:lang w:eastAsia="en-US"/>
        </w:rPr>
        <w:t>Распоряжением</w:t>
      </w:r>
      <w:r w:rsidRPr="004F72D6">
        <w:rPr>
          <w:rFonts w:eastAsia="Calibri"/>
          <w:sz w:val="28"/>
          <w:szCs w:val="28"/>
          <w:lang w:eastAsia="en-US"/>
        </w:rPr>
        <w:t xml:space="preserve"> создается комиссия по вопросам оказания финансовой и имущественной поддержки субъектам малого и среднего предпринимательства на территории </w:t>
      </w:r>
      <w:r w:rsidR="006C135E">
        <w:rPr>
          <w:rFonts w:eastAsia="Calibri"/>
          <w:sz w:val="28"/>
          <w:szCs w:val="28"/>
          <w:lang w:eastAsia="en-US"/>
        </w:rPr>
        <w:t>Рамонского</w:t>
      </w:r>
      <w:r w:rsidRPr="004F72D6">
        <w:rPr>
          <w:rFonts w:eastAsia="Calibri"/>
          <w:sz w:val="28"/>
          <w:szCs w:val="28"/>
          <w:lang w:eastAsia="en-US"/>
        </w:rPr>
        <w:t xml:space="preserve"> муниципального района Воронежской области и утверждается положение о деятельности этой комиссии.  </w:t>
      </w:r>
    </w:p>
    <w:p w:rsidR="004F72D6" w:rsidRDefault="004F72D6" w:rsidP="005D53F2">
      <w:pPr>
        <w:shd w:val="clear" w:color="auto" w:fill="FFFFFF"/>
        <w:jc w:val="both"/>
        <w:rPr>
          <w:rStyle w:val="FontStyle14"/>
          <w:i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516F3C">
        <w:rPr>
          <w:color w:val="333333"/>
          <w:sz w:val="28"/>
          <w:szCs w:val="28"/>
        </w:rPr>
        <w:t>Распоряжение</w:t>
      </w:r>
      <w:r>
        <w:rPr>
          <w:color w:val="333333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</w:t>
      </w:r>
      <w:r w:rsidR="009D5E8F">
        <w:rPr>
          <w:color w:val="333333"/>
          <w:sz w:val="28"/>
          <w:szCs w:val="28"/>
        </w:rPr>
        <w:t>деятельности; внесение</w:t>
      </w:r>
      <w:r>
        <w:rPr>
          <w:color w:val="333333"/>
          <w:sz w:val="28"/>
          <w:szCs w:val="28"/>
        </w:rPr>
        <w:t xml:space="preserve">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AF2595" w:rsidRPr="00AC3110" w:rsidRDefault="0077013B" w:rsidP="005D53F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</w:t>
      </w:r>
      <w:r w:rsidR="009D5E8F">
        <w:rPr>
          <w:sz w:val="28"/>
          <w:szCs w:val="28"/>
        </w:rPr>
        <w:t xml:space="preserve"> </w:t>
      </w:r>
      <w:r w:rsidR="00AF2595">
        <w:rPr>
          <w:sz w:val="28"/>
          <w:szCs w:val="28"/>
        </w:rPr>
        <w:t>разработан</w:t>
      </w:r>
      <w:r w:rsidR="00FB4C76">
        <w:rPr>
          <w:sz w:val="28"/>
          <w:szCs w:val="28"/>
        </w:rPr>
        <w:t>о</w:t>
      </w:r>
      <w:r w:rsidR="00AF2595" w:rsidRPr="003E3FED">
        <w:rPr>
          <w:sz w:val="28"/>
          <w:szCs w:val="28"/>
        </w:rPr>
        <w:t xml:space="preserve"> </w:t>
      </w:r>
      <w:r w:rsidR="00AF2595" w:rsidRPr="00DE6D46">
        <w:rPr>
          <w:sz w:val="28"/>
          <w:szCs w:val="28"/>
        </w:rPr>
        <w:t>в целях обеспечения стабильных условий развития партнерства в муниципальном районе, привлечения и эффективного использования ресурсов, активизации инвестиционной деятельности на территории района и формирования благоприятной инвестиционной среды</w:t>
      </w:r>
      <w:r w:rsidR="00AF2595">
        <w:rPr>
          <w:sz w:val="28"/>
          <w:szCs w:val="28"/>
        </w:rPr>
        <w:t>.</w:t>
      </w:r>
    </w:p>
    <w:p w:rsidR="00AF2595" w:rsidRDefault="00AF2595" w:rsidP="005D53F2">
      <w:pPr>
        <w:pStyle w:val="Default"/>
        <w:ind w:firstLine="709"/>
        <w:jc w:val="both"/>
        <w:rPr>
          <w:sz w:val="28"/>
          <w:szCs w:val="28"/>
        </w:rPr>
      </w:pPr>
      <w:r w:rsidRPr="00AC3110">
        <w:rPr>
          <w:sz w:val="28"/>
          <w:szCs w:val="28"/>
        </w:rPr>
        <w:t xml:space="preserve">Реализация настоящего </w:t>
      </w:r>
      <w:r w:rsidR="0077013B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способствует установлению</w:t>
      </w:r>
      <w:r w:rsidRPr="00AC3110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взаимовыгодного</w:t>
      </w:r>
      <w:r w:rsidRPr="00DE6D46">
        <w:rPr>
          <w:sz w:val="28"/>
          <w:szCs w:val="28"/>
        </w:rPr>
        <w:t xml:space="preserve"> сотрудничеств</w:t>
      </w:r>
      <w:r>
        <w:rPr>
          <w:sz w:val="28"/>
          <w:szCs w:val="28"/>
        </w:rPr>
        <w:t>а</w:t>
      </w:r>
      <w:r w:rsidRPr="00DE6D46">
        <w:rPr>
          <w:sz w:val="28"/>
          <w:szCs w:val="28"/>
        </w:rPr>
        <w:t xml:space="preserve"> </w:t>
      </w:r>
      <w:r w:rsidR="00C76BC0">
        <w:rPr>
          <w:sz w:val="28"/>
          <w:szCs w:val="28"/>
        </w:rPr>
        <w:t>Рамонского</w:t>
      </w:r>
      <w:r>
        <w:rPr>
          <w:sz w:val="28"/>
          <w:szCs w:val="28"/>
        </w:rPr>
        <w:t xml:space="preserve"> </w:t>
      </w:r>
      <w:r w:rsidRPr="00DE6D46">
        <w:rPr>
          <w:sz w:val="28"/>
          <w:szCs w:val="28"/>
        </w:rPr>
        <w:t xml:space="preserve">муниципального района </w:t>
      </w:r>
      <w:r w:rsidR="00C76BC0">
        <w:rPr>
          <w:sz w:val="28"/>
          <w:szCs w:val="28"/>
        </w:rPr>
        <w:t xml:space="preserve">Воронежской области </w:t>
      </w:r>
      <w:r w:rsidRPr="00DE6D46">
        <w:rPr>
          <w:sz w:val="28"/>
          <w:szCs w:val="28"/>
        </w:rPr>
        <w:t>с российскими или иностранными юридическими лицами, индивидуальными предпринимателями, объединениями юридических лиц, которое осуществляется путем заключения и исполнения соглашений, направленных на реализацию социально значимых, инвестиционных, инфраструктурных, инновационных проектов и программ в социально-экономической сфере на территории муниципального района</w:t>
      </w:r>
      <w:r>
        <w:rPr>
          <w:sz w:val="28"/>
          <w:szCs w:val="28"/>
        </w:rPr>
        <w:t>.</w:t>
      </w:r>
      <w:r w:rsidRPr="00AC3110">
        <w:rPr>
          <w:sz w:val="28"/>
          <w:szCs w:val="28"/>
        </w:rPr>
        <w:t xml:space="preserve"> </w:t>
      </w:r>
    </w:p>
    <w:p w:rsidR="00AF2595" w:rsidRPr="00AC3110" w:rsidRDefault="008C443D" w:rsidP="005D53F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Предлагаемым правовым регулированием затронуты все субъекты предпринимательской и инвестиционной деятельности. </w:t>
      </w:r>
      <w:r w:rsidR="0077013B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не предполагает введение каких-либо исключений </w:t>
      </w:r>
      <w:r w:rsidR="00AF2595" w:rsidRPr="00AC3110">
        <w:rPr>
          <w:sz w:val="28"/>
          <w:szCs w:val="28"/>
        </w:rPr>
        <w:t>в отношении отдельных групп лиц.</w:t>
      </w:r>
    </w:p>
    <w:p w:rsidR="00AF2595" w:rsidRDefault="00B10274" w:rsidP="005D53F2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F2595" w:rsidRPr="00AC3110">
        <w:rPr>
          <w:sz w:val="28"/>
          <w:szCs w:val="28"/>
        </w:rPr>
        <w:t>редлагаем</w:t>
      </w:r>
      <w:r>
        <w:rPr>
          <w:sz w:val="28"/>
          <w:szCs w:val="28"/>
        </w:rPr>
        <w:t>ое</w:t>
      </w:r>
      <w:r w:rsidR="00AF2595" w:rsidRPr="00AC3110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ое</w:t>
      </w:r>
      <w:r w:rsidR="00AF2595" w:rsidRPr="00AC3110">
        <w:rPr>
          <w:sz w:val="28"/>
          <w:szCs w:val="28"/>
        </w:rPr>
        <w:t xml:space="preserve"> регулирование </w:t>
      </w:r>
      <w:r>
        <w:rPr>
          <w:sz w:val="28"/>
          <w:szCs w:val="28"/>
        </w:rPr>
        <w:t>не требует увеличения расходов бюджета Рамонского муниципального района</w:t>
      </w:r>
      <w:r w:rsidR="005D53F2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B10274" w:rsidRPr="00AC3110" w:rsidRDefault="0077013B" w:rsidP="005D5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</w:t>
      </w:r>
      <w:r w:rsidR="00B10274">
        <w:rPr>
          <w:sz w:val="28"/>
          <w:szCs w:val="28"/>
        </w:rPr>
        <w:t xml:space="preserve"> не приводит к образованию дополнительных расходов у субъектов предпринимательской и инвестиционной деятельности.</w:t>
      </w:r>
    </w:p>
    <w:p w:rsidR="00AF2595" w:rsidRPr="00AC3110" w:rsidRDefault="00AF2595" w:rsidP="005D5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3110">
        <w:rPr>
          <w:sz w:val="28"/>
          <w:szCs w:val="28"/>
        </w:rPr>
        <w:t>Риски невозможности решения проблемы предложенным способом, риски непредвиденных негативных последствий отсутствуют.</w:t>
      </w:r>
    </w:p>
    <w:p w:rsidR="00AF2595" w:rsidRPr="00AC3110" w:rsidRDefault="0077013B" w:rsidP="005D5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</w:t>
      </w:r>
      <w:r w:rsidR="00A6660F">
        <w:rPr>
          <w:sz w:val="28"/>
          <w:szCs w:val="28"/>
        </w:rPr>
        <w:t xml:space="preserve"> способствует</w:t>
      </w:r>
      <w:r w:rsidR="00AF2595" w:rsidRPr="00AC3110">
        <w:rPr>
          <w:sz w:val="28"/>
          <w:szCs w:val="28"/>
        </w:rPr>
        <w:t>:</w:t>
      </w:r>
    </w:p>
    <w:p w:rsidR="00AF2595" w:rsidRPr="00717FE5" w:rsidRDefault="00AF2595" w:rsidP="005D53F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созда</w:t>
      </w:r>
      <w:r w:rsidR="00A6660F">
        <w:rPr>
          <w:sz w:val="28"/>
          <w:szCs w:val="28"/>
        </w:rPr>
        <w:t>нию</w:t>
      </w:r>
      <w:r w:rsidRPr="00717FE5">
        <w:rPr>
          <w:sz w:val="28"/>
          <w:szCs w:val="28"/>
        </w:rPr>
        <w:t xml:space="preserve"> стабильных условий развития всех форм </w:t>
      </w:r>
      <w:proofErr w:type="spellStart"/>
      <w:r w:rsidRPr="00717FE5">
        <w:rPr>
          <w:sz w:val="28"/>
          <w:szCs w:val="28"/>
        </w:rPr>
        <w:t>муниципально</w:t>
      </w:r>
      <w:proofErr w:type="spellEnd"/>
      <w:r w:rsidRPr="00717FE5">
        <w:rPr>
          <w:sz w:val="28"/>
          <w:szCs w:val="28"/>
        </w:rPr>
        <w:t xml:space="preserve">-частного партнерства </w:t>
      </w:r>
      <w:r w:rsidR="006C135E" w:rsidRPr="00717FE5">
        <w:rPr>
          <w:sz w:val="28"/>
          <w:szCs w:val="28"/>
        </w:rPr>
        <w:t>в</w:t>
      </w:r>
      <w:r w:rsidR="006C135E">
        <w:rPr>
          <w:sz w:val="28"/>
          <w:szCs w:val="28"/>
        </w:rPr>
        <w:t xml:space="preserve"> </w:t>
      </w:r>
      <w:r w:rsidR="006C135E" w:rsidRPr="00717FE5">
        <w:rPr>
          <w:sz w:val="28"/>
          <w:szCs w:val="28"/>
        </w:rPr>
        <w:t>муниципальном</w:t>
      </w:r>
      <w:r w:rsidRPr="00717FE5">
        <w:rPr>
          <w:sz w:val="28"/>
          <w:szCs w:val="28"/>
        </w:rPr>
        <w:t xml:space="preserve"> районе;</w:t>
      </w:r>
    </w:p>
    <w:p w:rsidR="00AF2595" w:rsidRPr="00717FE5" w:rsidRDefault="00AF2595" w:rsidP="005D53F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7FE5">
        <w:rPr>
          <w:sz w:val="28"/>
          <w:szCs w:val="28"/>
        </w:rPr>
        <w:t>привлечени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и эффективно</w:t>
      </w:r>
      <w:r w:rsidR="00A6660F">
        <w:rPr>
          <w:sz w:val="28"/>
          <w:szCs w:val="28"/>
        </w:rPr>
        <w:t>му</w:t>
      </w:r>
      <w:r w:rsidRPr="00717FE5">
        <w:rPr>
          <w:sz w:val="28"/>
          <w:szCs w:val="28"/>
        </w:rPr>
        <w:t xml:space="preserve"> использовани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муниципальных и частных ресурсов, включая материальные, финансовые, интеллектуальные, научно-технические, для развития экономики и социальной сферы муниципального района; </w:t>
      </w:r>
    </w:p>
    <w:p w:rsidR="00AF2595" w:rsidRPr="00717FE5" w:rsidRDefault="00AF2595" w:rsidP="005D53F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эффективно</w:t>
      </w:r>
      <w:r w:rsidR="00A6660F">
        <w:rPr>
          <w:sz w:val="28"/>
          <w:szCs w:val="28"/>
        </w:rPr>
        <w:t>му</w:t>
      </w:r>
      <w:r w:rsidRPr="00717FE5">
        <w:rPr>
          <w:sz w:val="28"/>
          <w:szCs w:val="28"/>
        </w:rPr>
        <w:t xml:space="preserve"> использовани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имущества, находящегося в собственности муниципального района;</w:t>
      </w:r>
    </w:p>
    <w:p w:rsidR="00AF2595" w:rsidRPr="00717FE5" w:rsidRDefault="00AF2595" w:rsidP="005D53F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активизаци</w:t>
      </w:r>
      <w:r w:rsidR="00A6660F">
        <w:rPr>
          <w:sz w:val="28"/>
          <w:szCs w:val="28"/>
        </w:rPr>
        <w:t>и</w:t>
      </w:r>
      <w:r w:rsidRPr="00717FE5">
        <w:rPr>
          <w:sz w:val="28"/>
          <w:szCs w:val="28"/>
        </w:rPr>
        <w:t xml:space="preserve"> инвестиционной деятельности на территории муниципального района и формировани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благоприятной инвестиционной среды;</w:t>
      </w:r>
    </w:p>
    <w:p w:rsidR="00AF2595" w:rsidRPr="00717FE5" w:rsidRDefault="00AF2595" w:rsidP="005D53F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17FE5">
        <w:rPr>
          <w:sz w:val="28"/>
          <w:szCs w:val="28"/>
        </w:rPr>
        <w:t xml:space="preserve"> повышени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конкурентоспособности местной продукции и товаропроизводителей муниципального района, обеспечени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высокого качества товаров и услуг; </w:t>
      </w:r>
    </w:p>
    <w:p w:rsidR="00AF2595" w:rsidRPr="00717FE5" w:rsidRDefault="00AF2595" w:rsidP="005D53F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17FE5">
        <w:rPr>
          <w:sz w:val="28"/>
          <w:szCs w:val="28"/>
        </w:rPr>
        <w:t xml:space="preserve"> повышени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уровня и качества жизни населения муниципального района;</w:t>
      </w:r>
    </w:p>
    <w:p w:rsidR="00AF2595" w:rsidRDefault="00AF2595" w:rsidP="005D53F2">
      <w:pPr>
        <w:widowControl w:val="0"/>
        <w:autoSpaceDE w:val="0"/>
        <w:autoSpaceDN w:val="0"/>
        <w:adjustRightInd w:val="0"/>
        <w:ind w:firstLine="700"/>
        <w:jc w:val="both"/>
      </w:pPr>
      <w:r>
        <w:rPr>
          <w:sz w:val="28"/>
          <w:szCs w:val="28"/>
        </w:rPr>
        <w:t>-</w:t>
      </w:r>
      <w:r w:rsidRPr="00717FE5">
        <w:rPr>
          <w:sz w:val="28"/>
          <w:szCs w:val="28"/>
        </w:rPr>
        <w:t xml:space="preserve"> создани</w:t>
      </w:r>
      <w:r w:rsidR="00A6660F">
        <w:rPr>
          <w:sz w:val="28"/>
          <w:szCs w:val="28"/>
        </w:rPr>
        <w:t>ю</w:t>
      </w:r>
      <w:r w:rsidRPr="00717FE5">
        <w:rPr>
          <w:sz w:val="28"/>
          <w:szCs w:val="28"/>
        </w:rPr>
        <w:t xml:space="preserve"> новых рабочих мест.</w:t>
      </w:r>
    </w:p>
    <w:p w:rsidR="00AF2595" w:rsidRDefault="00AF2595" w:rsidP="00AF2595">
      <w:pPr>
        <w:pStyle w:val="Default"/>
      </w:pPr>
    </w:p>
    <w:p w:rsidR="00AF2595" w:rsidRDefault="00AF2595" w:rsidP="00AF2595">
      <w:pPr>
        <w:pStyle w:val="Default"/>
      </w:pPr>
    </w:p>
    <w:sectPr w:rsidR="00AF2595" w:rsidSect="00A4300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BA3"/>
    <w:rsid w:val="00081E2C"/>
    <w:rsid w:val="000F749C"/>
    <w:rsid w:val="003E1D8F"/>
    <w:rsid w:val="004C55CE"/>
    <w:rsid w:val="004F72D6"/>
    <w:rsid w:val="00500A60"/>
    <w:rsid w:val="00516F3C"/>
    <w:rsid w:val="00556666"/>
    <w:rsid w:val="005D53F2"/>
    <w:rsid w:val="006C135E"/>
    <w:rsid w:val="0077013B"/>
    <w:rsid w:val="00822BA3"/>
    <w:rsid w:val="008C443D"/>
    <w:rsid w:val="009D5E8F"/>
    <w:rsid w:val="00A6660F"/>
    <w:rsid w:val="00AF2595"/>
    <w:rsid w:val="00AF3BAC"/>
    <w:rsid w:val="00B10274"/>
    <w:rsid w:val="00B27DF9"/>
    <w:rsid w:val="00B36083"/>
    <w:rsid w:val="00BE0360"/>
    <w:rsid w:val="00C76BC0"/>
    <w:rsid w:val="00D01884"/>
    <w:rsid w:val="00E26062"/>
    <w:rsid w:val="00F07345"/>
    <w:rsid w:val="00FB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017DE-4863-43E0-99BA-F30F6A7F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25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4F72D6"/>
    <w:rPr>
      <w:rFonts w:ascii="Times New Roman" w:hAnsi="Times New Roman" w:cs="Times New Roman" w:hint="default"/>
      <w:spacing w:val="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C55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55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2020-04-22T05:15:00Z</cp:lastPrinted>
  <dcterms:created xsi:type="dcterms:W3CDTF">2019-09-13T06:02:00Z</dcterms:created>
  <dcterms:modified xsi:type="dcterms:W3CDTF">2020-04-22T05:59:00Z</dcterms:modified>
</cp:coreProperties>
</file>