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3308B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76F95" w:rsidRPr="003308B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2A016B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351DCC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BF9" w:rsidRPr="0035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BA3CA4" w:rsidRPr="00351D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35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35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51DCC" w:rsidRPr="00351DCC">
        <w:rPr>
          <w:rFonts w:ascii="Times New Roman" w:eastAsia="Times New Roman" w:hAnsi="Times New Roman" w:cs="Times New Roman"/>
          <w:sz w:val="28"/>
          <w:szCs w:val="28"/>
          <w:lang w:eastAsia="ru-RU"/>
        </w:rPr>
        <w:t>06.12.20213 № 510</w:t>
      </w:r>
      <w:r w:rsidR="00252E42" w:rsidRPr="0035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51DCC" w:rsidRPr="00351DCC">
        <w:rPr>
          <w:rFonts w:ascii="Times New Roman" w:hAnsi="Times New Roman" w:cs="Times New Roman"/>
          <w:sz w:val="28"/>
          <w:szCs w:val="28"/>
        </w:rPr>
        <w:t>Развитие и поддержка малого и среднего предпринимательства в Рамонском муниципальном районе Воронежской области» муниципальной программы «Создание благоприятных условий для населения Рамонского муниципального района Воронежской области»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EA51DD" w:rsidRPr="00351DCC" w:rsidRDefault="00C058A5" w:rsidP="00351DC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EA51DD" w:rsidRPr="00EA51DD">
        <w:t xml:space="preserve"> </w:t>
      </w:r>
      <w:r w:rsidR="00EA51DD" w:rsidRPr="00EA51DD">
        <w:rPr>
          <w:rFonts w:ascii="Times New Roman" w:hAnsi="Times New Roman" w:cs="Times New Roman"/>
          <w:sz w:val="28"/>
          <w:szCs w:val="28"/>
        </w:rPr>
        <w:t xml:space="preserve">администрации Рамонского муниципального района Воронежской области </w:t>
      </w:r>
      <w:r w:rsidR="00351DCC">
        <w:rPr>
          <w:rFonts w:ascii="Times New Roman" w:hAnsi="Times New Roman" w:cs="Times New Roman"/>
          <w:sz w:val="28"/>
          <w:szCs w:val="28"/>
        </w:rPr>
        <w:t>от 05.10.2023 № 390</w:t>
      </w:r>
      <w:r w:rsidR="00D210D3" w:rsidRPr="00D210D3">
        <w:rPr>
          <w:rFonts w:ascii="Times New Roman" w:hAnsi="Times New Roman" w:cs="Times New Roman"/>
          <w:sz w:val="28"/>
          <w:szCs w:val="28"/>
        </w:rPr>
        <w:t xml:space="preserve"> </w:t>
      </w:r>
      <w:r w:rsidR="00D210D3" w:rsidRPr="00351DCC">
        <w:rPr>
          <w:rFonts w:ascii="Times New Roman" w:hAnsi="Times New Roman" w:cs="Times New Roman"/>
          <w:sz w:val="28"/>
          <w:szCs w:val="28"/>
        </w:rPr>
        <w:t>«</w:t>
      </w:r>
      <w:r w:rsidR="00351DCC" w:rsidRPr="00351DCC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 субъектам малого и среднего предпринимательства, осуществляющим свою деятельность на территории Рамонского муниципального района Воронежской области, для возмещения затрат при осуществлении отдельных видов деятельности</w:t>
      </w:r>
      <w:r w:rsidR="00D210D3" w:rsidRPr="00351DCC">
        <w:rPr>
          <w:rFonts w:ascii="Times New Roman" w:hAnsi="Times New Roman" w:cs="Times New Roman"/>
          <w:sz w:val="28"/>
          <w:szCs w:val="28"/>
        </w:rPr>
        <w:t>»</w:t>
      </w:r>
    </w:p>
    <w:p w:rsidR="00D46C69" w:rsidRDefault="00EA51DD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9B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EF6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09.10.2023</w:t>
      </w:r>
      <w:r w:rsidR="002A0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EF6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23.10.2023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E7EE5" w:rsidRPr="00351DCC" w:rsidRDefault="009959E1" w:rsidP="00351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</w:t>
      </w:r>
      <w:r w:rsidR="00EF6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51DCC">
        <w:rPr>
          <w:rFonts w:ascii="Times New Roman" w:eastAsia="Times New Roman" w:hAnsi="Times New Roman" w:cs="Times New Roman"/>
          <w:sz w:val="28"/>
          <w:szCs w:val="28"/>
          <w:lang w:eastAsia="ru-RU"/>
        </w:rPr>
        <w:t>05.10.2023 № 390</w:t>
      </w:r>
      <w:r w:rsidR="00D210D3" w:rsidRP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10D3" w:rsidRPr="00351DC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1DCC" w:rsidRPr="00351DCC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 субъектам малого и среднего предпринимательства, осуществляющим свою деятельность на территории Рамонского муниципального района Воронежской области, для возмещения затрат при осуществлении отдельных видов деятельности</w:t>
      </w:r>
      <w:r w:rsidR="00D210D3" w:rsidRPr="00351DC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5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EE5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на 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субсидий </w:t>
      </w:r>
      <w:r w:rsidR="00D210D3" w:rsidRP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подпрограммы «Развитие и поддержка малого и среднего предпринимательства в Рамонском муниципальном районе Воронежской области» муниципальной программы «Создание благоприятных условий для населения Рамонского муниципального района Воронежской области», утвержденной постановлением администрации Рамонского муниципального района Воронежской область от 06.12.2013 № 510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7EE5" w:rsidRPr="00012035" w:rsidRDefault="004E7EE5" w:rsidP="00012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Данным постановлением 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D210D3" w:rsidRP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администрацией Рамонского муниципального района Воронежской области </w:t>
      </w:r>
      <w:r w:rsidR="00D210D3" w:rsidRPr="0001203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(далее - Порядок)</w:t>
      </w:r>
      <w:r w:rsidRPr="000120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2035" w:rsidRPr="00012035" w:rsidRDefault="00012035" w:rsidP="00012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012035">
        <w:rPr>
          <w:rFonts w:ascii="Times New Roman" w:hAnsi="Times New Roman" w:cs="Times New Roman"/>
          <w:sz w:val="28"/>
          <w:szCs w:val="28"/>
        </w:rPr>
        <w:t>Субсидия предоставляется в целях возмещения затрат, понесенных при осуществлении деятельности социальными предприятиями и (или) деятельности, относящейся к виду деятельности, входящему в раздел R «Деятельность в области</w:t>
      </w:r>
      <w:bookmarkStart w:id="0" w:name="_GoBack"/>
      <w:bookmarkEnd w:id="0"/>
      <w:r w:rsidRPr="00012035">
        <w:rPr>
          <w:rFonts w:ascii="Times New Roman" w:hAnsi="Times New Roman" w:cs="Times New Roman"/>
          <w:sz w:val="28"/>
          <w:szCs w:val="28"/>
        </w:rPr>
        <w:t xml:space="preserve"> культуры, спорта, организаций досуга и развлечений» (</w:t>
      </w:r>
      <w:hyperlink r:id="rId9" w:history="1">
        <w:r w:rsidRPr="00012035">
          <w:rPr>
            <w:rFonts w:ascii="Times New Roman" w:hAnsi="Times New Roman" w:cs="Times New Roman"/>
            <w:sz w:val="28"/>
            <w:szCs w:val="28"/>
          </w:rPr>
          <w:t>группы 91.04, 93.11</w:t>
        </w:r>
      </w:hyperlink>
      <w:r w:rsidRPr="00012035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012035">
          <w:rPr>
            <w:rFonts w:ascii="Times New Roman" w:hAnsi="Times New Roman" w:cs="Times New Roman"/>
            <w:sz w:val="28"/>
            <w:szCs w:val="28"/>
          </w:rPr>
          <w:t>93.12</w:t>
        </w:r>
      </w:hyperlink>
      <w:r w:rsidRPr="00012035">
        <w:rPr>
          <w:rFonts w:ascii="Times New Roman" w:hAnsi="Times New Roman" w:cs="Times New Roman"/>
          <w:sz w:val="28"/>
          <w:szCs w:val="28"/>
        </w:rPr>
        <w:t xml:space="preserve">, 93.2) Общероссийского </w:t>
      </w:r>
      <w:hyperlink r:id="rId11" w:history="1">
        <w:r w:rsidRPr="00012035">
          <w:rPr>
            <w:rFonts w:ascii="Times New Roman" w:hAnsi="Times New Roman" w:cs="Times New Roman"/>
            <w:sz w:val="28"/>
            <w:szCs w:val="28"/>
          </w:rPr>
          <w:t>классификатора</w:t>
        </w:r>
      </w:hyperlink>
      <w:r w:rsidRPr="00012035"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 ОК 029-2014 (КДЕС Ред. 2),</w:t>
      </w:r>
      <w:r w:rsidRPr="00012035">
        <w:rPr>
          <w:rFonts w:ascii="Times New Roman" w:eastAsia="Calibri" w:hAnsi="Times New Roman" w:cs="Times New Roman"/>
          <w:sz w:val="28"/>
          <w:szCs w:val="28"/>
        </w:rPr>
        <w:t xml:space="preserve"> утвержденного Приказом Федерального агентства по техническому регулированию и метрологии от 31.01.2014 № 14-ст, на следующие расходы:</w:t>
      </w:r>
    </w:p>
    <w:p w:rsidR="00012035" w:rsidRPr="00012035" w:rsidRDefault="00012035" w:rsidP="00012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035">
        <w:rPr>
          <w:rFonts w:ascii="Times New Roman" w:hAnsi="Times New Roman" w:cs="Times New Roman"/>
          <w:sz w:val="28"/>
          <w:szCs w:val="28"/>
        </w:rPr>
        <w:t>- приобретение кормов для животных и ветеринарных препаратов;</w:t>
      </w:r>
    </w:p>
    <w:p w:rsidR="00012035" w:rsidRPr="00012035" w:rsidRDefault="00012035" w:rsidP="00012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035">
        <w:rPr>
          <w:rFonts w:ascii="Times New Roman" w:hAnsi="Times New Roman" w:cs="Times New Roman"/>
          <w:sz w:val="28"/>
          <w:szCs w:val="28"/>
        </w:rPr>
        <w:t>- ветеринарные услуги (в случае оплаты услуг сторонних организаций);</w:t>
      </w:r>
    </w:p>
    <w:p w:rsidR="00012035" w:rsidRPr="00012035" w:rsidRDefault="00012035" w:rsidP="00012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035">
        <w:rPr>
          <w:rFonts w:ascii="Times New Roman" w:hAnsi="Times New Roman" w:cs="Times New Roman"/>
          <w:sz w:val="28"/>
          <w:szCs w:val="28"/>
        </w:rPr>
        <w:t>- транспортные услуги по перевозке животных;</w:t>
      </w:r>
    </w:p>
    <w:p w:rsidR="00012035" w:rsidRPr="00012035" w:rsidRDefault="00012035" w:rsidP="000120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035">
        <w:rPr>
          <w:rFonts w:ascii="Times New Roman" w:hAnsi="Times New Roman" w:cs="Times New Roman"/>
          <w:sz w:val="28"/>
          <w:szCs w:val="28"/>
        </w:rPr>
        <w:t>- на приобретение и высадку зеленых насаждений в случае создания и (или) обновления природных парков, природных заказников, дендрологичес</w:t>
      </w:r>
      <w:r w:rsidRPr="00012035">
        <w:rPr>
          <w:rFonts w:ascii="Times New Roman" w:hAnsi="Times New Roman" w:cs="Times New Roman"/>
          <w:sz w:val="28"/>
          <w:szCs w:val="28"/>
        </w:rPr>
        <w:t>ких парков, ботанических садов.</w:t>
      </w:r>
    </w:p>
    <w:p w:rsidR="000E167A" w:rsidRDefault="004E7EE5" w:rsidP="00012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Регулирование, </w:t>
      </w:r>
      <w:r w:rsidR="00A22425" w:rsidRPr="0001203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установленное</w:t>
      </w:r>
      <w:r w:rsidRPr="00012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данным постановлением направлено на повышение доступности финансовых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ресурсов для субъектов малого 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D210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среднего предпринимательства</w:t>
      </w:r>
      <w:r w:rsidR="002A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деятельность на т</w:t>
      </w:r>
      <w:r w:rsidR="000D5E31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ерритории муниципального района.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>у уполномоченного о</w:t>
      </w:r>
      <w:r w:rsidR="000D5E31">
        <w:rPr>
          <w:rFonts w:ascii="Times New Roman" w:eastAsia="Times New Roman" w:hAnsi="Times New Roman" w:cs="Times New Roman"/>
          <w:sz w:val="28"/>
          <w:szCs w:val="28"/>
        </w:rPr>
        <w:t>ргана рекомендаций не имеется.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Default="00016017" w:rsidP="002E63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2E63B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</w:t>
      </w:r>
    </w:p>
    <w:p w:rsidR="002E63B2" w:rsidRPr="007E4650" w:rsidRDefault="002E63B2" w:rsidP="002E63B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</w:p>
    <w:p w:rsidR="007E4650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E63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286" w:rsidRDefault="00DB4286" w:rsidP="00436610">
      <w:pPr>
        <w:spacing w:after="0" w:line="240" w:lineRule="auto"/>
      </w:pPr>
      <w:r>
        <w:separator/>
      </w:r>
    </w:p>
  </w:endnote>
  <w:endnote w:type="continuationSeparator" w:id="0">
    <w:p w:rsidR="00DB4286" w:rsidRDefault="00DB4286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286" w:rsidRDefault="00DB4286" w:rsidP="00436610">
      <w:pPr>
        <w:spacing w:after="0" w:line="240" w:lineRule="auto"/>
      </w:pPr>
      <w:r>
        <w:separator/>
      </w:r>
    </w:p>
  </w:footnote>
  <w:footnote w:type="continuationSeparator" w:id="0">
    <w:p w:rsidR="00DB4286" w:rsidRDefault="00DB4286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035"/>
    <w:rsid w:val="00012ED1"/>
    <w:rsid w:val="00016017"/>
    <w:rsid w:val="000669AE"/>
    <w:rsid w:val="00070F14"/>
    <w:rsid w:val="00082F3D"/>
    <w:rsid w:val="000941C3"/>
    <w:rsid w:val="000D1E04"/>
    <w:rsid w:val="000D2C58"/>
    <w:rsid w:val="000D5E31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04050"/>
    <w:rsid w:val="00223411"/>
    <w:rsid w:val="00232681"/>
    <w:rsid w:val="00252E42"/>
    <w:rsid w:val="00264BF4"/>
    <w:rsid w:val="0028231D"/>
    <w:rsid w:val="00285121"/>
    <w:rsid w:val="002A016B"/>
    <w:rsid w:val="002C6965"/>
    <w:rsid w:val="002E21B2"/>
    <w:rsid w:val="002E63B2"/>
    <w:rsid w:val="002F31B1"/>
    <w:rsid w:val="002F37AD"/>
    <w:rsid w:val="00304166"/>
    <w:rsid w:val="003308B3"/>
    <w:rsid w:val="00341B52"/>
    <w:rsid w:val="00351DCC"/>
    <w:rsid w:val="003629D2"/>
    <w:rsid w:val="0036540D"/>
    <w:rsid w:val="0036602D"/>
    <w:rsid w:val="00395901"/>
    <w:rsid w:val="003C7BF9"/>
    <w:rsid w:val="004137D2"/>
    <w:rsid w:val="00436610"/>
    <w:rsid w:val="00485540"/>
    <w:rsid w:val="0048746B"/>
    <w:rsid w:val="004958FB"/>
    <w:rsid w:val="004A2651"/>
    <w:rsid w:val="004B463C"/>
    <w:rsid w:val="004C680C"/>
    <w:rsid w:val="004E7EE5"/>
    <w:rsid w:val="005248E9"/>
    <w:rsid w:val="005308F7"/>
    <w:rsid w:val="005341EA"/>
    <w:rsid w:val="005564C2"/>
    <w:rsid w:val="00566165"/>
    <w:rsid w:val="005777C6"/>
    <w:rsid w:val="0058548C"/>
    <w:rsid w:val="005943F5"/>
    <w:rsid w:val="005B2323"/>
    <w:rsid w:val="005B261B"/>
    <w:rsid w:val="005B496B"/>
    <w:rsid w:val="005D6085"/>
    <w:rsid w:val="005E02CE"/>
    <w:rsid w:val="005E1E4B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63CC5"/>
    <w:rsid w:val="007646D8"/>
    <w:rsid w:val="00770E1B"/>
    <w:rsid w:val="00771EAB"/>
    <w:rsid w:val="0077396F"/>
    <w:rsid w:val="007835A0"/>
    <w:rsid w:val="007C54D3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27AB7"/>
    <w:rsid w:val="009506F4"/>
    <w:rsid w:val="00961429"/>
    <w:rsid w:val="00981A60"/>
    <w:rsid w:val="009959E1"/>
    <w:rsid w:val="009A464A"/>
    <w:rsid w:val="009B0F10"/>
    <w:rsid w:val="009C1395"/>
    <w:rsid w:val="009E5AF5"/>
    <w:rsid w:val="00A144EF"/>
    <w:rsid w:val="00A22425"/>
    <w:rsid w:val="00A27C3A"/>
    <w:rsid w:val="00A339A4"/>
    <w:rsid w:val="00A45D0A"/>
    <w:rsid w:val="00A77D80"/>
    <w:rsid w:val="00AB16F5"/>
    <w:rsid w:val="00AE5C13"/>
    <w:rsid w:val="00AE7B4F"/>
    <w:rsid w:val="00B26F5D"/>
    <w:rsid w:val="00B44A2B"/>
    <w:rsid w:val="00BA3CA4"/>
    <w:rsid w:val="00BB68E8"/>
    <w:rsid w:val="00BC576B"/>
    <w:rsid w:val="00BC6C16"/>
    <w:rsid w:val="00BD4273"/>
    <w:rsid w:val="00C058A5"/>
    <w:rsid w:val="00C252A1"/>
    <w:rsid w:val="00C30B2B"/>
    <w:rsid w:val="00C32DC0"/>
    <w:rsid w:val="00C35058"/>
    <w:rsid w:val="00C37034"/>
    <w:rsid w:val="00C821F1"/>
    <w:rsid w:val="00C94099"/>
    <w:rsid w:val="00CC7F5E"/>
    <w:rsid w:val="00CE0822"/>
    <w:rsid w:val="00CF27E6"/>
    <w:rsid w:val="00D05FCF"/>
    <w:rsid w:val="00D210D3"/>
    <w:rsid w:val="00D26C81"/>
    <w:rsid w:val="00D459BB"/>
    <w:rsid w:val="00D46C69"/>
    <w:rsid w:val="00D61494"/>
    <w:rsid w:val="00D6521E"/>
    <w:rsid w:val="00D7429A"/>
    <w:rsid w:val="00D86ED5"/>
    <w:rsid w:val="00DB4286"/>
    <w:rsid w:val="00DB7C9A"/>
    <w:rsid w:val="00DF0B10"/>
    <w:rsid w:val="00E05F1A"/>
    <w:rsid w:val="00E06B81"/>
    <w:rsid w:val="00E1031F"/>
    <w:rsid w:val="00E4362F"/>
    <w:rsid w:val="00E51B39"/>
    <w:rsid w:val="00EA51DD"/>
    <w:rsid w:val="00EB57D7"/>
    <w:rsid w:val="00EF6411"/>
    <w:rsid w:val="00F60683"/>
    <w:rsid w:val="00F74D86"/>
    <w:rsid w:val="00F76F95"/>
    <w:rsid w:val="00FB196E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AF4AB"/>
  <w15:docId w15:val="{FA00BBC7-E902-4765-ACDC-8B6629FA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13D543D9ECA79FD1138DA4565913A02AFE2B72A35D10560EBA233CB7DF2055586B8F0523205A90E3E5C4A27DYFU4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8692CF26A1768F32A02FAA9C7AC9B8718ED0E269650FFC1960028E0C41811A85BE31193169D1727D728021EB283FAEB4CA0D6B8A7AFA52A58T0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692CF26A1768F32A02FAA9C7AC9B8718ED0E269650FFC1960028E0C41811A85BE31193169D1727D128021EB283FAEB4CA0D6B8A7AFA52A58T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1F43B-F0BF-4794-A723-2AEA38C60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Admin</cp:lastModifiedBy>
  <cp:revision>8</cp:revision>
  <cp:lastPrinted>2019-08-30T12:26:00Z</cp:lastPrinted>
  <dcterms:created xsi:type="dcterms:W3CDTF">2022-09-27T10:43:00Z</dcterms:created>
  <dcterms:modified xsi:type="dcterms:W3CDTF">2023-10-27T06:04:00Z</dcterms:modified>
</cp:coreProperties>
</file>