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D48" w:rsidRPr="002A2D48" w:rsidRDefault="002A2D48" w:rsidP="002A2D48">
      <w:pPr>
        <w:spacing w:after="0" w:line="360" w:lineRule="auto"/>
        <w:ind w:firstLine="55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A2D48">
        <w:rPr>
          <w:rFonts w:ascii="Times New Roman" w:eastAsia="Calibri" w:hAnsi="Times New Roman" w:cs="Times New Roman"/>
          <w:b/>
          <w:sz w:val="32"/>
          <w:szCs w:val="32"/>
        </w:rPr>
        <w:t>Пояснительная записка</w:t>
      </w:r>
    </w:p>
    <w:p w:rsidR="002A2D48" w:rsidRPr="002A2D48" w:rsidRDefault="002A2D48" w:rsidP="002A2D48">
      <w:pPr>
        <w:spacing w:after="0" w:line="36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D48">
        <w:rPr>
          <w:rFonts w:ascii="Times New Roman" w:eastAsia="Calibri" w:hAnsi="Times New Roman" w:cs="Times New Roman"/>
          <w:sz w:val="24"/>
          <w:szCs w:val="24"/>
        </w:rPr>
        <w:t xml:space="preserve">Документация по планировке территории линейного объекта </w:t>
      </w:r>
      <w:r w:rsidRPr="002A2D48">
        <w:rPr>
          <w:rFonts w:ascii="Times New Roman" w:eastAsia="Calibri" w:hAnsi="Times New Roman" w:cs="Times New Roman"/>
          <w:color w:val="000000"/>
          <w:sz w:val="24"/>
          <w:szCs w:val="24"/>
        </w:rPr>
        <w:t>«Газопровод высокого давления с установкой газорегуляторного пункта к кондитерской фабрике»</w:t>
      </w:r>
      <w:r w:rsidRPr="002A2D48">
        <w:rPr>
          <w:rFonts w:ascii="Times New Roman" w:eastAsia="Calibri" w:hAnsi="Times New Roman" w:cs="Times New Roman"/>
          <w:sz w:val="24"/>
          <w:szCs w:val="24"/>
        </w:rPr>
        <w:t xml:space="preserve"> разработана на основании Постановления администрации Рамонского муниципального </w:t>
      </w:r>
      <w:proofErr w:type="gramStart"/>
      <w:r w:rsidRPr="002A2D48">
        <w:rPr>
          <w:rFonts w:ascii="Times New Roman" w:eastAsia="Calibri" w:hAnsi="Times New Roman" w:cs="Times New Roman"/>
          <w:sz w:val="24"/>
          <w:szCs w:val="24"/>
        </w:rPr>
        <w:t>района  Воронежской</w:t>
      </w:r>
      <w:proofErr w:type="gramEnd"/>
      <w:r w:rsidRPr="002A2D48">
        <w:rPr>
          <w:rFonts w:ascii="Times New Roman" w:eastAsia="Calibri" w:hAnsi="Times New Roman" w:cs="Times New Roman"/>
          <w:sz w:val="24"/>
          <w:szCs w:val="24"/>
        </w:rPr>
        <w:t xml:space="preserve"> области от 15.06.2021 г.  №183.</w:t>
      </w:r>
    </w:p>
    <w:p w:rsidR="002A2D48" w:rsidRPr="002A2D48" w:rsidRDefault="002A2D48" w:rsidP="002A2D48">
      <w:pPr>
        <w:spacing w:after="0" w:line="36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D48">
        <w:rPr>
          <w:rFonts w:ascii="Times New Roman" w:eastAsia="Calibri" w:hAnsi="Times New Roman" w:cs="Times New Roman"/>
          <w:sz w:val="24"/>
          <w:szCs w:val="24"/>
        </w:rPr>
        <w:t>Подготовка документации по планировке территории осуществляется для выделения элементов планировочной структуры и определения зон планируемого размещения линейного объекта и установления параметров планируемого развития этих зон.</w:t>
      </w:r>
    </w:p>
    <w:p w:rsidR="002A2D48" w:rsidRDefault="002A2D48" w:rsidP="002A2D48">
      <w:pPr>
        <w:spacing w:after="0" w:line="360" w:lineRule="auto"/>
        <w:ind w:firstLine="5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D48">
        <w:rPr>
          <w:rFonts w:ascii="Times New Roman" w:eastAsia="Calibri" w:hAnsi="Times New Roman" w:cs="Times New Roman"/>
          <w:sz w:val="24"/>
          <w:szCs w:val="24"/>
        </w:rPr>
        <w:t>Картографический материал выполнен в системе координат МСК-36, система высот – Балтийская.</w:t>
      </w:r>
    </w:p>
    <w:p w:rsidR="002A2D48" w:rsidRPr="002A2D48" w:rsidRDefault="002A2D48" w:rsidP="00925312">
      <w:pPr>
        <w:autoSpaceDE w:val="0"/>
        <w:autoSpaceDN w:val="0"/>
        <w:adjustRightInd w:val="0"/>
        <w:spacing w:after="0" w:line="360" w:lineRule="auto"/>
        <w:ind w:right="-18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D48">
        <w:rPr>
          <w:rFonts w:ascii="Times New Roman" w:eastAsia="Calibri" w:hAnsi="Times New Roman" w:cs="Times New Roman"/>
          <w:sz w:val="24"/>
          <w:szCs w:val="24"/>
        </w:rPr>
        <w:t xml:space="preserve">Территория, на которую разрабатывается проект планировки территории с проектом межевания в его составе для строительства линейного объекта </w:t>
      </w:r>
      <w:r w:rsidRPr="002A2D48">
        <w:rPr>
          <w:rFonts w:ascii="Times New Roman" w:eastAsia="Calibri" w:hAnsi="Times New Roman" w:cs="Times New Roman"/>
          <w:color w:val="000000"/>
          <w:sz w:val="24"/>
          <w:szCs w:val="24"/>
        </w:rPr>
        <w:t>«Газопровод высокого давления с установкой газорегуляторного пункта к кондитерской фабрике»</w:t>
      </w:r>
      <w:r w:rsidRPr="002A2D48">
        <w:rPr>
          <w:rFonts w:ascii="Times New Roman" w:eastAsia="Calibri" w:hAnsi="Times New Roman" w:cs="Times New Roman"/>
          <w:sz w:val="24"/>
          <w:szCs w:val="24"/>
        </w:rPr>
        <w:t xml:space="preserve"> находится в границах </w:t>
      </w:r>
      <w:proofErr w:type="spellStart"/>
      <w:r w:rsidRPr="002A2D48">
        <w:rPr>
          <w:rFonts w:ascii="Times New Roman" w:eastAsia="Calibri" w:hAnsi="Times New Roman" w:cs="Times New Roman"/>
          <w:iCs/>
          <w:sz w:val="24"/>
          <w:szCs w:val="24"/>
        </w:rPr>
        <w:t>Айдаровского</w:t>
      </w:r>
      <w:proofErr w:type="spellEnd"/>
      <w:r w:rsidRPr="002A2D48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Pr="002A2D48">
        <w:rPr>
          <w:rFonts w:ascii="Times New Roman" w:eastAsia="Calibri" w:hAnsi="Times New Roman" w:cs="Times New Roman"/>
          <w:iCs/>
          <w:sz w:val="24"/>
          <w:szCs w:val="24"/>
        </w:rPr>
        <w:t>Горожанского</w:t>
      </w:r>
      <w:proofErr w:type="spellEnd"/>
      <w:r w:rsidRPr="002A2D48">
        <w:rPr>
          <w:rFonts w:ascii="Times New Roman" w:eastAsia="Calibri" w:hAnsi="Times New Roman" w:cs="Times New Roman"/>
          <w:iCs/>
          <w:sz w:val="24"/>
          <w:szCs w:val="24"/>
        </w:rPr>
        <w:t xml:space="preserve"> сельских поселений Рамонского муниципального района Воронежской области</w:t>
      </w:r>
      <w:r w:rsidRPr="002A2D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2D48" w:rsidRPr="002A2D48" w:rsidRDefault="002A2D48" w:rsidP="002A2D48">
      <w:pPr>
        <w:autoSpaceDE w:val="0"/>
        <w:autoSpaceDN w:val="0"/>
        <w:adjustRightInd w:val="0"/>
        <w:spacing w:after="0" w:line="360" w:lineRule="auto"/>
        <w:ind w:right="-18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D48">
        <w:rPr>
          <w:rFonts w:ascii="Times New Roman" w:eastAsia="Calibri" w:hAnsi="Times New Roman" w:cs="Times New Roman"/>
          <w:sz w:val="24"/>
          <w:szCs w:val="24"/>
        </w:rPr>
        <w:t>Проектируемые участки под строительство внешнего газопровода находятся на территории кадастровых кварталов 36:25:6945015, 36:25:6945016 и 36:25:6945017.</w:t>
      </w:r>
    </w:p>
    <w:p w:rsidR="002A2D48" w:rsidRPr="00925312" w:rsidRDefault="002A2D48" w:rsidP="00925312">
      <w:pPr>
        <w:autoSpaceDE w:val="0"/>
        <w:autoSpaceDN w:val="0"/>
        <w:adjustRightInd w:val="0"/>
        <w:spacing w:after="0" w:line="360" w:lineRule="auto"/>
        <w:ind w:right="-18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D48">
        <w:rPr>
          <w:rFonts w:ascii="Times New Roman" w:eastAsia="Calibri" w:hAnsi="Times New Roman" w:cs="Times New Roman"/>
          <w:sz w:val="24"/>
          <w:szCs w:val="24"/>
        </w:rPr>
        <w:t>Категория земель, по которым проходит проектируемый линейный объект – Земли сельскохозяйственного назначения,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2A2D48" w:rsidRPr="002A2D48" w:rsidRDefault="002A2D48" w:rsidP="002A2D48">
      <w:pPr>
        <w:spacing w:before="240"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2D48">
        <w:rPr>
          <w:rFonts w:ascii="Times New Roman" w:eastAsia="Calibri" w:hAnsi="Times New Roman" w:cs="Times New Roman"/>
          <w:b/>
          <w:sz w:val="24"/>
          <w:szCs w:val="24"/>
        </w:rPr>
        <w:t>Обоснование проекта межевания территории</w:t>
      </w:r>
    </w:p>
    <w:p w:rsidR="002A2D48" w:rsidRPr="002A2D48" w:rsidRDefault="002A2D48" w:rsidP="00505B2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D48">
        <w:rPr>
          <w:rFonts w:ascii="Times New Roman" w:eastAsia="Calibri" w:hAnsi="Times New Roman" w:cs="Times New Roman"/>
          <w:sz w:val="24"/>
          <w:szCs w:val="24"/>
        </w:rPr>
        <w:t>Образуемые земельные участки и части земельных участков сформированы в границах проектируемой полосы отвода:</w:t>
      </w:r>
    </w:p>
    <w:p w:rsidR="002A2D48" w:rsidRPr="002A2D48" w:rsidRDefault="002A2D48" w:rsidP="00505B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A2D48">
        <w:rPr>
          <w:rFonts w:ascii="Times New Roman" w:eastAsia="Calibri" w:hAnsi="Times New Roman" w:cs="Times New Roman"/>
          <w:sz w:val="24"/>
          <w:szCs w:val="24"/>
        </w:rPr>
        <w:t>- :ЗУ</w:t>
      </w:r>
      <w:proofErr w:type="gramEnd"/>
      <w:r w:rsidRPr="002A2D48">
        <w:rPr>
          <w:rFonts w:ascii="Times New Roman" w:eastAsia="Calibri" w:hAnsi="Times New Roman" w:cs="Times New Roman"/>
          <w:sz w:val="24"/>
          <w:szCs w:val="24"/>
        </w:rPr>
        <w:t xml:space="preserve">1 состоит из двух контуров и образован в границах </w:t>
      </w:r>
      <w:proofErr w:type="spellStart"/>
      <w:r w:rsidRPr="002A2D48">
        <w:rPr>
          <w:rFonts w:ascii="Times New Roman" w:eastAsia="Calibri" w:hAnsi="Times New Roman" w:cs="Times New Roman"/>
          <w:sz w:val="24"/>
          <w:szCs w:val="24"/>
        </w:rPr>
        <w:t>Айдаровского</w:t>
      </w:r>
      <w:proofErr w:type="spellEnd"/>
      <w:r w:rsidRPr="002A2D4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Рамонского муниципального района Воронежской области;</w:t>
      </w:r>
    </w:p>
    <w:p w:rsidR="002A2D48" w:rsidRPr="002A2D48" w:rsidRDefault="002A2D48" w:rsidP="00505B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D48">
        <w:rPr>
          <w:rFonts w:ascii="Times New Roman" w:eastAsia="Calibri" w:hAnsi="Times New Roman" w:cs="Times New Roman"/>
          <w:sz w:val="24"/>
          <w:szCs w:val="24"/>
        </w:rPr>
        <w:t>- части земельных участков образованы на земельных участках, границы которых содержатся в ЕГРН, согласно запроектированной полосе отвода.</w:t>
      </w:r>
    </w:p>
    <w:p w:rsidR="00853445" w:rsidRPr="005A15E6" w:rsidRDefault="002A2D48" w:rsidP="005A15E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2A2D48">
        <w:rPr>
          <w:rFonts w:ascii="Times New Roman" w:eastAsia="Calibri" w:hAnsi="Times New Roman" w:cs="Times New Roman"/>
          <w:sz w:val="24"/>
          <w:szCs w:val="24"/>
        </w:rPr>
        <w:t>В соответствии с п.3 ч.4 ст.36 Градостроительного кодекса Российской Федерации от 29 декабря 2004 г. №190-ФЗ (далее Кодекса) действие градостроительного регламента не распространяется на земельные участки, предназначенные для размещения линейных объектов и (или) занятые линейн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ыми объектами. В данном случае </w:t>
      </w:r>
      <w:r w:rsidRPr="002A2D48">
        <w:rPr>
          <w:rFonts w:ascii="Times New Roman" w:eastAsia="Calibri" w:hAnsi="Times New Roman" w:cs="Times New Roman"/>
          <w:sz w:val="24"/>
          <w:szCs w:val="24"/>
        </w:rPr>
        <w:t>участок формируется для строительства линейного объекта (газопровод), следовательно, предельные минимальные и максимальные размеры для него не устанавливаются.</w:t>
      </w:r>
      <w:bookmarkStart w:id="0" w:name="_GoBack"/>
      <w:bookmarkEnd w:id="0"/>
    </w:p>
    <w:sectPr w:rsidR="00853445" w:rsidRPr="005A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60F1A"/>
    <w:multiLevelType w:val="hybridMultilevel"/>
    <w:tmpl w:val="38F8FE36"/>
    <w:lvl w:ilvl="0" w:tplc="0682FA92">
      <w:start w:val="1"/>
      <w:numFmt w:val="bullet"/>
      <w:lvlText w:val="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EF"/>
    <w:rsid w:val="002A2D48"/>
    <w:rsid w:val="002D14EF"/>
    <w:rsid w:val="00505B2F"/>
    <w:rsid w:val="005A15E6"/>
    <w:rsid w:val="007239B5"/>
    <w:rsid w:val="00853445"/>
    <w:rsid w:val="0092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C3A7"/>
  <w15:chartTrackingRefBased/>
  <w15:docId w15:val="{CAFCF392-93D3-4092-BB46-D5023BAF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GRADOTDEL</cp:lastModifiedBy>
  <cp:revision>5</cp:revision>
  <dcterms:created xsi:type="dcterms:W3CDTF">2021-08-17T08:16:00Z</dcterms:created>
  <dcterms:modified xsi:type="dcterms:W3CDTF">2021-08-17T10:48:00Z</dcterms:modified>
</cp:coreProperties>
</file>