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A3" w:rsidRDefault="00421AA3" w:rsidP="00664F3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21AA3" w:rsidRDefault="00233A70" w:rsidP="00421AA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 по реализации </w:t>
      </w:r>
      <w:r w:rsidR="00421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лана</w:t>
      </w:r>
    </w:p>
    <w:p w:rsidR="00421AA3" w:rsidRDefault="00421AA3" w:rsidP="00421AA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мероприятий («дорожной карты») по содействию развитию конкуренции в Воронежской области </w:t>
      </w:r>
    </w:p>
    <w:p w:rsidR="00421AA3" w:rsidRDefault="00421AA3" w:rsidP="00421AA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 Рамонского муниципального района</w:t>
      </w:r>
      <w:r w:rsidR="00F57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14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3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оронежской области</w:t>
      </w:r>
      <w:r w:rsidR="00594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 2021 год</w:t>
      </w:r>
    </w:p>
    <w:p w:rsidR="00594FAC" w:rsidRPr="00250619" w:rsidRDefault="00594FAC" w:rsidP="00421AA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1AA3" w:rsidRDefault="00421AA3" w:rsidP="00421AA3">
      <w:pPr>
        <w:shd w:val="clear" w:color="auto" w:fill="FFFFFF" w:themeFill="background1"/>
        <w:rPr>
          <w:rFonts w:eastAsiaTheme="minorEastAsia"/>
        </w:rPr>
      </w:pPr>
    </w:p>
    <w:tbl>
      <w:tblPr>
        <w:tblW w:w="16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404"/>
        <w:gridCol w:w="1408"/>
        <w:gridCol w:w="1796"/>
        <w:gridCol w:w="45"/>
        <w:gridCol w:w="2142"/>
        <w:gridCol w:w="1417"/>
        <w:gridCol w:w="992"/>
        <w:gridCol w:w="993"/>
        <w:gridCol w:w="992"/>
        <w:gridCol w:w="9"/>
        <w:gridCol w:w="1692"/>
        <w:gridCol w:w="1701"/>
        <w:gridCol w:w="9"/>
        <w:gridCol w:w="45"/>
        <w:gridCol w:w="337"/>
      </w:tblGrid>
      <w:tr w:rsidR="00421AA3" w:rsidRPr="004F6DF5" w:rsidTr="004F6DF5">
        <w:trPr>
          <w:gridAfter w:val="3"/>
          <w:wAfter w:w="391" w:type="dxa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A3" w:rsidRPr="004F6DF5" w:rsidRDefault="00421A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A3" w:rsidRPr="004F6DF5" w:rsidRDefault="00421A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A3" w:rsidRPr="004F6DF5" w:rsidRDefault="00421A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>Срок исполнения мероприятия</w:t>
            </w:r>
          </w:p>
          <w:p w:rsidR="00421AA3" w:rsidRPr="004F6DF5" w:rsidRDefault="00421A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>(годы)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A3" w:rsidRPr="004F6DF5" w:rsidRDefault="00421A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>Ожидаемый результат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A3" w:rsidRPr="004F6DF5" w:rsidRDefault="00421A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Наименование </w:t>
            </w:r>
          </w:p>
          <w:p w:rsidR="00421AA3" w:rsidRPr="004F6DF5" w:rsidRDefault="00421A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A3" w:rsidRPr="004F6DF5" w:rsidRDefault="00421A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A3" w:rsidRPr="004F6DF5" w:rsidRDefault="00421A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>Базовое значение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A3" w:rsidRPr="004F6DF5" w:rsidRDefault="00421A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>Целевые 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>Описание результат/</w:t>
            </w:r>
          </w:p>
          <w:p w:rsidR="00421AA3" w:rsidRPr="004F6DF5" w:rsidRDefault="00CD64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>комментарии</w:t>
            </w:r>
            <w:r w:rsidR="00664F31"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>*</w:t>
            </w:r>
          </w:p>
        </w:tc>
      </w:tr>
      <w:tr w:rsidR="00664F31" w:rsidRPr="004F6DF5" w:rsidTr="004F6DF5">
        <w:trPr>
          <w:gridAfter w:val="3"/>
          <w:wAfter w:w="391" w:type="dxa"/>
          <w:tblHeader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2018 </w:t>
            </w:r>
          </w:p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>План</w:t>
            </w:r>
          </w:p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="00861BC2"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>Факт</w:t>
            </w:r>
          </w:p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="00861BC2"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</w:p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 w:rsidP="0086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>Уровень выполнения в 20</w:t>
            </w:r>
            <w:r w:rsidR="00861BC2"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(факт/план)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1AA3" w:rsidRPr="004F6DF5" w:rsidTr="004F6DF5">
        <w:trPr>
          <w:gridAfter w:val="1"/>
          <w:wAfter w:w="337" w:type="dxa"/>
          <w:trHeight w:val="454"/>
          <w:jc w:val="center"/>
        </w:trPr>
        <w:tc>
          <w:tcPr>
            <w:tcW w:w="162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A3" w:rsidRPr="004F6DF5" w:rsidRDefault="00421A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6D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F6D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  </w:t>
            </w:r>
            <w:r w:rsidRPr="004F6D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содействию развитию конкуренции на товарных рынках Воронежской области</w:t>
            </w:r>
          </w:p>
        </w:tc>
      </w:tr>
      <w:tr w:rsidR="00421AA3" w:rsidRPr="004F6DF5" w:rsidTr="004F6DF5">
        <w:trPr>
          <w:gridAfter w:val="1"/>
          <w:wAfter w:w="337" w:type="dxa"/>
          <w:trHeight w:val="42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A3" w:rsidRPr="004F6DF5" w:rsidRDefault="00421A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A3" w:rsidRPr="004F6DF5" w:rsidRDefault="00421AA3" w:rsidP="00421AA3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contextualSpacing w:val="0"/>
              <w:jc w:val="center"/>
              <w:rPr>
                <w:b/>
                <w:sz w:val="23"/>
                <w:szCs w:val="23"/>
              </w:rPr>
            </w:pPr>
            <w:r w:rsidRPr="004F6DF5">
              <w:rPr>
                <w:b/>
                <w:sz w:val="23"/>
                <w:szCs w:val="23"/>
              </w:rPr>
              <w:t xml:space="preserve">Рынок ритуальных услуг </w:t>
            </w:r>
          </w:p>
        </w:tc>
      </w:tr>
      <w:tr w:rsidR="00664F31" w:rsidRPr="004F6DF5" w:rsidTr="004F6DF5">
        <w:trPr>
          <w:gridAfter w:val="3"/>
          <w:wAfter w:w="391" w:type="dxa"/>
          <w:trHeight w:val="86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1.1.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Проведение мониторинга состояния конкурентной среды на рынке ритуальных услуг Воронежской области на территории муниципального района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2019-2021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Устранение недобросовестной конкуренции на рынке ритуальных услуг</w:t>
            </w:r>
          </w:p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 w:rsidP="006301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 w:rsidP="006301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D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BB6E9B" w:rsidP="006301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DF5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4F6DF5" w:rsidP="006301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21AA3" w:rsidRPr="004F6DF5" w:rsidTr="004F6DF5">
        <w:trPr>
          <w:trHeight w:val="70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A3" w:rsidRPr="004F6DF5" w:rsidRDefault="00421A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A3" w:rsidRPr="004F6DF5" w:rsidRDefault="00421AA3" w:rsidP="00421AA3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contextualSpacing w:val="0"/>
              <w:jc w:val="center"/>
              <w:rPr>
                <w:b/>
                <w:sz w:val="23"/>
                <w:szCs w:val="23"/>
              </w:rPr>
            </w:pPr>
            <w:r w:rsidRPr="004F6DF5">
              <w:rPr>
                <w:b/>
                <w:sz w:val="23"/>
                <w:szCs w:val="23"/>
              </w:rPr>
              <w:t xml:space="preserve">Рынок услуг связи, в том числе услуг по предоставлению широкополосного доступа к информационно-телекоммуникационной сети </w:t>
            </w:r>
          </w:p>
          <w:p w:rsidR="00421AA3" w:rsidRPr="004F6DF5" w:rsidRDefault="00421A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b/>
                <w:sz w:val="23"/>
                <w:szCs w:val="23"/>
              </w:rPr>
              <w:t>«Интернет»</w:t>
            </w:r>
          </w:p>
        </w:tc>
      </w:tr>
      <w:tr w:rsidR="00664F31" w:rsidRPr="004F6DF5" w:rsidTr="004F6DF5">
        <w:trPr>
          <w:gridAfter w:val="2"/>
          <w:wAfter w:w="382" w:type="dxa"/>
          <w:trHeight w:val="70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Содействие организации строительства и модернизации телекоммуникационными компаниями сооружений связи для развития сетей 3G и 4G на территории муниципального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 w:rsidP="00515B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2019-202</w:t>
            </w:r>
            <w:r w:rsidR="00515B7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Развития сетей 3G и 4G на территории муниципального района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Доля домохозяйств муниципального района, имеющих возможность пользоваться услугами проводного или мобильного широкополосного доступа в сеть Интернет на скорости не менее 1 Мбит/сек, предоставляемыми не менее чем двумя операторами связи и (или) провайдерами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Проценты</w:t>
            </w:r>
          </w:p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3404B3" w:rsidRDefault="003404B3">
            <w:pPr>
              <w:shd w:val="clear" w:color="auto" w:fill="FFFFFF" w:themeFill="background1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92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3404B3" w:rsidRDefault="003404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92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4F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64F31" w:rsidRPr="004F6DF5" w:rsidTr="004F6DF5">
        <w:trPr>
          <w:gridAfter w:val="2"/>
          <w:wAfter w:w="382" w:type="dxa"/>
          <w:trHeight w:val="70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Проведение мониторинга наличия оператора связи в сельских поселениях муниципального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2019-2021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Организация зоны покрытия сотовой связи и беспроводного интернета на территориях с малой плотностью населения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21AA3" w:rsidRPr="004F6DF5" w:rsidTr="004F6DF5">
        <w:trPr>
          <w:trHeight w:val="20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A3" w:rsidRPr="004F6DF5" w:rsidRDefault="00421A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A3" w:rsidRPr="004F6DF5" w:rsidRDefault="00421AA3" w:rsidP="00421AA3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contextualSpacing w:val="0"/>
              <w:jc w:val="center"/>
              <w:rPr>
                <w:b/>
                <w:sz w:val="23"/>
                <w:szCs w:val="23"/>
              </w:rPr>
            </w:pPr>
            <w:r w:rsidRPr="004F6DF5">
              <w:rPr>
                <w:b/>
                <w:sz w:val="23"/>
                <w:szCs w:val="23"/>
              </w:rPr>
              <w:t>Рынок теплоснабжения (производство тепловой энергии)</w:t>
            </w:r>
          </w:p>
          <w:p w:rsidR="00421AA3" w:rsidRPr="004F6DF5" w:rsidRDefault="00421A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64F31" w:rsidRPr="004F6DF5" w:rsidTr="004F6DF5">
        <w:trPr>
          <w:gridAfter w:val="2"/>
          <w:wAfter w:w="382" w:type="dxa"/>
          <w:trHeight w:val="70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Организация передачи объектов теплоснабжения в </w:t>
            </w:r>
            <w:r w:rsidRPr="004F6DF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управление частным операторам на основе концессионного соглашения и долгосрочной аренды, с учетом и последующей актуализацией схем теплоснабжения поселений муниципального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2019-2021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Увеличение количества организаций </w:t>
            </w:r>
            <w:r w:rsidRPr="004F6DF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частной формы собственности на указанном рынке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Доля организаций частной формы собственности в </w:t>
            </w:r>
            <w:r w:rsidRPr="004F6D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сфере теплоснабжения (производство тепловой энергии)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Проценты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4F6DF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121E1B" w:rsidRDefault="00121E1B">
            <w:pPr>
              <w:shd w:val="clear" w:color="auto" w:fill="FFFFFF" w:themeFill="background1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121E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4F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64F31" w:rsidRPr="004F6DF5" w:rsidTr="004F6DF5">
        <w:trPr>
          <w:gridAfter w:val="2"/>
          <w:wAfter w:w="382" w:type="dxa"/>
          <w:trHeight w:val="29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Размещение на сайте администрации муниципального района полного перечня ресурсоснабжающих организаций, осуществляющих на соответствующих территориях подключение (технологическое присоединение) с </w:t>
            </w:r>
            <w:r w:rsidRPr="004F6DF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ссылками на сайты данных организаций, где размещена информация о доступной мощности на источнике тепло-, водоснабжения</w:t>
            </w:r>
          </w:p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2019-2021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Сокращение времени на получение необходимой информации по подключению (технологическому присоединению) к системам тепло- и водоснабжения (холодного и </w:t>
            </w:r>
            <w:r w:rsidRPr="004F6DF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горячего) и (или) водоотведения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1AA3" w:rsidRPr="004F6DF5" w:rsidTr="004F6DF5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A3" w:rsidRPr="004F6DF5" w:rsidRDefault="00421A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A3" w:rsidRPr="004F6DF5" w:rsidRDefault="00421AA3" w:rsidP="00421AA3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contextualSpacing w:val="0"/>
              <w:jc w:val="center"/>
              <w:rPr>
                <w:b/>
                <w:sz w:val="23"/>
                <w:szCs w:val="23"/>
              </w:rPr>
            </w:pPr>
            <w:r w:rsidRPr="004F6DF5">
              <w:rPr>
                <w:b/>
                <w:sz w:val="23"/>
                <w:szCs w:val="23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  <w:p w:rsidR="00421AA3" w:rsidRPr="004F6DF5" w:rsidRDefault="00421A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664F31" w:rsidRPr="004F6DF5" w:rsidTr="004F6DF5">
        <w:trPr>
          <w:gridAfter w:val="2"/>
          <w:wAfter w:w="382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Сокращение на территории муниципального района доли полезного отпуска электроэнергии, реализуемого муниципальными унитарными предприятиями, в общем объеме таких ресурсов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2019-2021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>
            <w:pPr>
              <w:pStyle w:val="ConsPlusNorma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Снижение количества унитарных предприятий на рынке купли-продажи электроэнергии</w:t>
            </w:r>
          </w:p>
          <w:p w:rsidR="00664F31" w:rsidRPr="004F6DF5" w:rsidRDefault="00664F31">
            <w:pPr>
              <w:pStyle w:val="ConsPlusNormal"/>
              <w:shd w:val="clear" w:color="auto" w:fill="FFFFFF" w:themeFill="background1"/>
              <w:spacing w:line="254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</w:t>
            </w:r>
          </w:p>
          <w:p w:rsidR="00664F31" w:rsidRPr="004F6DF5" w:rsidRDefault="00664F31">
            <w:pPr>
              <w:shd w:val="clear" w:color="auto" w:fill="FFFFFF" w:themeFill="background1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4F31" w:rsidRPr="004F6DF5" w:rsidRDefault="00664F31">
            <w:pPr>
              <w:shd w:val="clear" w:color="auto" w:fill="FFFFFF" w:themeFill="background1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BB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4F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21AA3" w:rsidRPr="004F6DF5" w:rsidTr="004F6DF5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A3" w:rsidRPr="004F6DF5" w:rsidRDefault="00421A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A3" w:rsidRPr="004F6DF5" w:rsidRDefault="00421AA3" w:rsidP="00421AA3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contextualSpacing w:val="0"/>
              <w:jc w:val="center"/>
              <w:rPr>
                <w:sz w:val="23"/>
                <w:szCs w:val="23"/>
              </w:rPr>
            </w:pPr>
            <w:r w:rsidRPr="004F6DF5">
              <w:rPr>
                <w:b/>
                <w:sz w:val="23"/>
                <w:szCs w:val="23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4F6DF5" w:rsidRPr="004F6DF5" w:rsidTr="00BC54F2">
        <w:trPr>
          <w:gridAfter w:val="2"/>
          <w:wAfter w:w="382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5.1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2019-2021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Обеспечение максимальной доступности 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Проценты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F6DF5" w:rsidRPr="004F6DF5" w:rsidTr="00BC54F2">
        <w:trPr>
          <w:gridAfter w:val="2"/>
          <w:wAfter w:w="382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5.2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 xml:space="preserve">Анализ практики применения и соблюдения правил конкурсных процедур при заключении договоров с организациями на осуществление </w:t>
            </w:r>
            <w:r w:rsidRPr="004F6D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автомобильных пассажирских перевозок на муниципальных маршрутах с целью дальнейшего их совершенствования</w:t>
            </w:r>
          </w:p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2019-2021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Повышение качества и эффективности транспортного обслуживания населения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F5" w:rsidRPr="004F6DF5" w:rsidRDefault="004F6DF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F5" w:rsidRPr="004F6DF5" w:rsidRDefault="004F6DF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F5" w:rsidRPr="004F6DF5" w:rsidRDefault="004F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F5" w:rsidRPr="004F6DF5" w:rsidRDefault="004F6DF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1AA3" w:rsidRPr="004F6DF5" w:rsidTr="004F6DF5">
        <w:trPr>
          <w:gridAfter w:val="1"/>
          <w:wAfter w:w="337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A3" w:rsidRPr="004F6DF5" w:rsidRDefault="00421A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A3" w:rsidRPr="004F6DF5" w:rsidRDefault="00421AA3" w:rsidP="00421AA3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contextualSpacing w:val="0"/>
              <w:jc w:val="center"/>
              <w:rPr>
                <w:b/>
                <w:sz w:val="23"/>
                <w:szCs w:val="23"/>
              </w:rPr>
            </w:pPr>
            <w:r w:rsidRPr="004F6DF5">
              <w:rPr>
                <w:b/>
                <w:sz w:val="23"/>
                <w:szCs w:val="23"/>
              </w:rPr>
              <w:t xml:space="preserve">Рынок нефтепродуктов </w:t>
            </w:r>
          </w:p>
          <w:p w:rsidR="00421AA3" w:rsidRPr="004F6DF5" w:rsidRDefault="00421A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664F31" w:rsidRPr="004F6DF5" w:rsidTr="004F6DF5">
        <w:trPr>
          <w:gridAfter w:val="3"/>
          <w:wAfter w:w="391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6.1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eastAsia="Calibri" w:hAnsi="Times New Roman" w:cs="Times New Roman"/>
                <w:sz w:val="23"/>
                <w:szCs w:val="23"/>
              </w:rPr>
              <w:t>Мониторинг стоимости моторного топлива (</w:t>
            </w: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бензин автомобильный и дизтопливо), реализуемого в розничной сети на территории муниципального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 xml:space="preserve">2019-2021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eastAsia="Times New Roman" w:hAnsi="Times New Roman" w:cs="Times New Roman"/>
                <w:sz w:val="23"/>
                <w:szCs w:val="23"/>
              </w:rPr>
              <w:t>Оперативное информирование Управления Федеральной антимонопольной службы по Воронежской области о негативных изменениях ценовой ситуации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Проценты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BB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4F6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64F31" w:rsidRPr="004F6DF5" w:rsidTr="004F6DF5">
        <w:trPr>
          <w:gridAfter w:val="3"/>
          <w:wAfter w:w="391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Мониторинг удовлетворенности потребителей качеством товаров и услуг на розничном рынке нефтепродуктов муниципального района и состоянием ценовой конкуренции, в том числе с предоставлением данных о наличии жалоб по данной проблематике и динамике их поступления</w:t>
            </w:r>
          </w:p>
          <w:p w:rsidR="00664F31" w:rsidRPr="004F6DF5" w:rsidRDefault="00664F31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4F31" w:rsidRPr="004F6DF5" w:rsidRDefault="00664F31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 xml:space="preserve">2020-2021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31" w:rsidRPr="004F6DF5" w:rsidRDefault="00664F3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6DF5">
              <w:rPr>
                <w:rFonts w:ascii="Times New Roman" w:hAnsi="Times New Roman" w:cs="Times New Roman"/>
                <w:sz w:val="23"/>
                <w:szCs w:val="23"/>
              </w:rPr>
              <w:t>Повышение удовлетворенности потребителей качеством товаров и услуг на розничном рынке нефтепродуктов муниципального района и состоянием ценовой конкуренции</w:t>
            </w: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31" w:rsidRPr="004F6DF5" w:rsidRDefault="00664F3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1AA3" w:rsidRPr="004F6DF5" w:rsidTr="004F6DF5">
        <w:trPr>
          <w:gridAfter w:val="2"/>
          <w:wAfter w:w="382" w:type="dxa"/>
          <w:jc w:val="center"/>
        </w:trPr>
        <w:tc>
          <w:tcPr>
            <w:tcW w:w="161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A3" w:rsidRPr="004F6DF5" w:rsidRDefault="00421AA3" w:rsidP="00421AA3">
            <w:pPr>
              <w:tabs>
                <w:tab w:val="left" w:pos="8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D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ΙΙ. Системные мероприятия по развитию конкурентной среды в Воронежской области на территории Рамонского муниципального района  </w:t>
            </w:r>
          </w:p>
          <w:p w:rsidR="00421AA3" w:rsidRPr="004F6DF5" w:rsidRDefault="00421AA3" w:rsidP="00421AA3">
            <w:pPr>
              <w:tabs>
                <w:tab w:val="left" w:pos="8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DF5">
              <w:rPr>
                <w:rFonts w:ascii="Times New Roman" w:hAnsi="Times New Roman" w:cs="Times New Roman"/>
                <w:b/>
                <w:sz w:val="24"/>
                <w:szCs w:val="24"/>
              </w:rPr>
              <w:t>Воронежской области</w:t>
            </w:r>
          </w:p>
        </w:tc>
      </w:tr>
      <w:tr w:rsidR="00664F31" w:rsidRPr="004F6DF5" w:rsidTr="004F6DF5">
        <w:trPr>
          <w:gridAfter w:val="3"/>
          <w:wAfter w:w="391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в </w:t>
            </w:r>
            <w:r w:rsidRPr="004F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режиме «одного окна» государственных и муниципальных услуг, оказываемых на территории муниципального района, в многофункциональных центрах предоставления государственных и муниципальных услуг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процесса </w:t>
            </w:r>
            <w:r w:rsidRPr="004F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государственных и муниципальных услуг. Увеличение количества государственных, муниципальных и дополнительных (сопутствующих) услуг, оказываемых в режиме «одного окна»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spacing w:line="240" w:lineRule="auto"/>
              <w:ind w:left="64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видов </w:t>
            </w:r>
            <w:r w:rsidRPr="004F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(сопутствующих) услуг, предоставляемых субъектам предпринимательской деятельности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2C12FA" w:rsidRDefault="00664F31" w:rsidP="00421AA3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C12FA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3404B3" w:rsidRDefault="003404B3" w:rsidP="00421AA3">
            <w:pPr>
              <w:ind w:left="57" w:right="57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3404B3" w:rsidRDefault="003404B3" w:rsidP="00421AA3">
            <w:pPr>
              <w:ind w:left="138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3404B3" w:rsidRDefault="003404B3" w:rsidP="00421A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64F31" w:rsidRPr="004F6DF5" w:rsidTr="004F6DF5">
        <w:trPr>
          <w:gridAfter w:val="3"/>
          <w:wAfter w:w="391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tabs>
                <w:tab w:val="left" w:pos="4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проверок эффективности использования муниципального имущества </w:t>
            </w: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района, закрепленного за муниципальными учреждениями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tabs>
                <w:tab w:val="left" w:pos="4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использования муниципального имущества, обеспечение и </w:t>
            </w: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сохранение целевого использования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плана проверок эффективности использования муниципального имущества </w:t>
            </w: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района, закрепленного за муниципальными  учреждениями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BB6E9B" w:rsidP="00421AA3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4F6DF5" w:rsidP="004F6DF5">
            <w:pPr>
              <w:tabs>
                <w:tab w:val="left" w:pos="4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tabs>
                <w:tab w:val="left" w:pos="4368"/>
              </w:tabs>
              <w:spacing w:after="0" w:line="240" w:lineRule="auto"/>
              <w:ind w:left="-66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F31" w:rsidRPr="004F6DF5" w:rsidTr="00C50F14">
        <w:trPr>
          <w:gridAfter w:val="3"/>
          <w:wAfter w:w="391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tabs>
                <w:tab w:val="left" w:pos="4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передачи муниципальных объектов недвижимого имущества немуниципальным организациям с применением механизмов муниципально-частного партнерства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tabs>
                <w:tab w:val="left" w:pos="4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практики муниципально-частного партнерства на территории муниципального района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соглашения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683417" w:rsidRDefault="00664F31" w:rsidP="004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4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F929BE" w:rsidRDefault="003404B3" w:rsidP="00421AA3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F929BE" w:rsidRDefault="00683417" w:rsidP="004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F929BE" w:rsidRDefault="00F929BE" w:rsidP="004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8561DE" w:rsidRDefault="00C50F14" w:rsidP="00C5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к</w:t>
            </w:r>
            <w:r w:rsidR="00F929BE" w:rsidRPr="00F929BE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онцессионно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F929BE" w:rsidRPr="00F92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после замечаний </w:t>
            </w:r>
            <w:r w:rsidRPr="00F929BE">
              <w:rPr>
                <w:rFonts w:ascii="Times New Roman" w:eastAsia="Times New Roman" w:hAnsi="Times New Roman" w:cs="Times New Roman"/>
                <w:sz w:val="24"/>
                <w:szCs w:val="24"/>
              </w:rPr>
              <w:t>ИОГВ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29BE" w:rsidRPr="00F92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доработке.</w:t>
            </w:r>
          </w:p>
        </w:tc>
      </w:tr>
      <w:tr w:rsidR="00664F31" w:rsidRPr="004F6DF5" w:rsidTr="004F6DF5">
        <w:trPr>
          <w:gridAfter w:val="3"/>
          <w:wAfter w:w="391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любых процессах реализации муниципального </w:t>
            </w: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 на официальном сайте органов местного самоуправления муниципального района в сети «Интернет» для размещения информации о проведении торгов (www.torgi.gov.ru)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  <w:p w:rsidR="00664F31" w:rsidRPr="004F6DF5" w:rsidRDefault="00664F31" w:rsidP="0042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прозрачности и доступности информация о процедурах </w:t>
            </w: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муниципального имущества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о любых процессах реализации муниципального </w:t>
            </w: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 на официальном сайте органов местного самоуправления муниципального района в сети «Интернет» для размещения информации о проведении торгов (www.torgi.gov.ru)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BB6E9B" w:rsidP="004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4F6DF5" w:rsidP="004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F31" w:rsidRPr="004F6DF5" w:rsidTr="004F6DF5">
        <w:trPr>
          <w:gridAfter w:val="3"/>
          <w:wAfter w:w="391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перечнях муниципального имущества, предназначенного для предоставления в аренду субъектам малого и среднего предпринимательства на официальном сайте органов </w:t>
            </w: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 муниципального района в сети «Интернет»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  <w:p w:rsidR="00664F31" w:rsidRPr="004F6DF5" w:rsidRDefault="00664F31" w:rsidP="0042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прозрачности и доступности информации об имуществе, включаемом в перечни для предоставления на льготных условиях субъектам малого и </w:t>
            </w: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Размещение информации о перечнях муниципального имущества, предназначенного для предоставления в аренду субъектам малого и среднего предпринимательства</w:t>
            </w:r>
            <w:r w:rsidRPr="004F6DF5">
              <w:t xml:space="preserve"> </w:t>
            </w: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официальном сайте органов местного самоуправления муниципального района в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BB6E9B" w:rsidP="004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4F6DF5" w:rsidP="0042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31" w:rsidRPr="004F6DF5" w:rsidRDefault="00664F31" w:rsidP="00421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1AA3" w:rsidRDefault="00421AA3" w:rsidP="00421AA3">
      <w:pPr>
        <w:spacing w:after="0"/>
      </w:pPr>
    </w:p>
    <w:p w:rsidR="00421AA3" w:rsidRDefault="00421AA3" w:rsidP="00421AA3">
      <w:pPr>
        <w:spacing w:after="0"/>
      </w:pPr>
    </w:p>
    <w:p w:rsidR="009C0A4B" w:rsidRPr="000C6287" w:rsidRDefault="00CD64AC" w:rsidP="000C6287">
      <w:pPr>
        <w:pStyle w:val="a3"/>
        <w:numPr>
          <w:ilvl w:val="0"/>
          <w:numId w:val="16"/>
        </w:numPr>
        <w:tabs>
          <w:tab w:val="left" w:pos="1892"/>
        </w:tabs>
        <w:ind w:right="-1"/>
        <w:jc w:val="both"/>
        <w:rPr>
          <w:rFonts w:eastAsia="Times New Roman"/>
          <w:lang w:eastAsia="ru-RU"/>
        </w:rPr>
        <w:sectPr w:rsidR="009C0A4B" w:rsidRPr="000C6287" w:rsidSect="00FA04FF">
          <w:headerReference w:type="default" r:id="rId8"/>
          <w:pgSz w:w="16838" w:h="11906" w:orient="landscape"/>
          <w:pgMar w:top="1985" w:right="992" w:bottom="567" w:left="1418" w:header="708" w:footer="708" w:gutter="0"/>
          <w:cols w:space="708"/>
          <w:titlePg/>
          <w:docGrid w:linePitch="360"/>
        </w:sectPr>
      </w:pPr>
      <w:r w:rsidRPr="00CD64AC">
        <w:rPr>
          <w:rFonts w:eastAsia="Times New Roman"/>
          <w:lang w:eastAsia="ru-RU"/>
        </w:rPr>
        <w:t xml:space="preserve">- </w:t>
      </w:r>
      <w:r>
        <w:rPr>
          <w:rFonts w:eastAsia="Times New Roman"/>
          <w:lang w:eastAsia="ru-RU"/>
        </w:rPr>
        <w:t>если мероприятие Плана не реализуется, реализуется не в полном объеме, или не достигнуты значения целевых показателей, то необходимо в графе «Комментарии» указать причины не достижения, а также пл</w:t>
      </w:r>
      <w:r w:rsidR="000C6287">
        <w:rPr>
          <w:rFonts w:eastAsia="Times New Roman"/>
          <w:lang w:eastAsia="ru-RU"/>
        </w:rPr>
        <w:t>анируемые меры по их достижению.</w:t>
      </w:r>
    </w:p>
    <w:p w:rsidR="00100523" w:rsidRPr="00F200F9" w:rsidRDefault="00100523">
      <w:pPr>
        <w:rPr>
          <w:rFonts w:ascii="Times New Roman" w:hAnsi="Times New Roman" w:cs="Times New Roman"/>
          <w:sz w:val="27"/>
          <w:szCs w:val="27"/>
        </w:rPr>
      </w:pPr>
    </w:p>
    <w:sectPr w:rsidR="00100523" w:rsidRPr="00F200F9" w:rsidSect="00FA04FF">
      <w:pgSz w:w="16838" w:h="11906" w:orient="landscape"/>
      <w:pgMar w:top="1985" w:right="992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33" w:rsidRDefault="00AC4C33" w:rsidP="00F6700A">
      <w:pPr>
        <w:spacing w:after="0" w:line="240" w:lineRule="auto"/>
      </w:pPr>
      <w:r>
        <w:separator/>
      </w:r>
    </w:p>
  </w:endnote>
  <w:endnote w:type="continuationSeparator" w:id="0">
    <w:p w:rsidR="00AC4C33" w:rsidRDefault="00AC4C33" w:rsidP="00F6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33" w:rsidRDefault="00AC4C33" w:rsidP="00F6700A">
      <w:pPr>
        <w:spacing w:after="0" w:line="240" w:lineRule="auto"/>
      </w:pPr>
      <w:r>
        <w:separator/>
      </w:r>
    </w:p>
  </w:footnote>
  <w:footnote w:type="continuationSeparator" w:id="0">
    <w:p w:rsidR="00AC4C33" w:rsidRDefault="00AC4C33" w:rsidP="00F67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023793"/>
      <w:docPartObj>
        <w:docPartGallery w:val="Page Numbers (Top of Page)"/>
        <w:docPartUnique/>
      </w:docPartObj>
    </w:sdtPr>
    <w:sdtEndPr/>
    <w:sdtContent>
      <w:p w:rsidR="00400DBF" w:rsidRDefault="00400D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B0D">
          <w:rPr>
            <w:noProof/>
          </w:rPr>
          <w:t>2</w:t>
        </w:r>
        <w:r>
          <w:fldChar w:fldCharType="end"/>
        </w:r>
      </w:p>
    </w:sdtContent>
  </w:sdt>
  <w:p w:rsidR="00400DBF" w:rsidRDefault="00400D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7D7F"/>
    <w:multiLevelType w:val="hybridMultilevel"/>
    <w:tmpl w:val="C9B48110"/>
    <w:lvl w:ilvl="0" w:tplc="7CF095D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E10EB"/>
    <w:multiLevelType w:val="hybridMultilevel"/>
    <w:tmpl w:val="7022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B9937C0"/>
    <w:multiLevelType w:val="hybridMultilevel"/>
    <w:tmpl w:val="54247232"/>
    <w:lvl w:ilvl="0" w:tplc="7CF095D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6DB260D"/>
    <w:multiLevelType w:val="hybridMultilevel"/>
    <w:tmpl w:val="8826A28E"/>
    <w:lvl w:ilvl="0" w:tplc="701C52A8">
      <w:start w:val="20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76768A"/>
    <w:multiLevelType w:val="hybridMultilevel"/>
    <w:tmpl w:val="841EDFCE"/>
    <w:lvl w:ilvl="0" w:tplc="3B4C5D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85C44CF"/>
    <w:multiLevelType w:val="hybridMultilevel"/>
    <w:tmpl w:val="CDEE9F5E"/>
    <w:lvl w:ilvl="0" w:tplc="B3E01896">
      <w:start w:val="1"/>
      <w:numFmt w:val="bullet"/>
      <w:lvlText w:val="*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26C95"/>
    <w:multiLevelType w:val="hybridMultilevel"/>
    <w:tmpl w:val="4488A568"/>
    <w:lvl w:ilvl="0" w:tplc="D9CE53E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CC66D7"/>
    <w:multiLevelType w:val="hybridMultilevel"/>
    <w:tmpl w:val="F8CC5ECE"/>
    <w:lvl w:ilvl="0" w:tplc="AF4096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CC2047"/>
    <w:multiLevelType w:val="hybridMultilevel"/>
    <w:tmpl w:val="70746B02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814F7"/>
    <w:multiLevelType w:val="hybridMultilevel"/>
    <w:tmpl w:val="387E9108"/>
    <w:lvl w:ilvl="0" w:tplc="8272D808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0D"/>
    <w:rsid w:val="00001B0D"/>
    <w:rsid w:val="00005FFC"/>
    <w:rsid w:val="000076FC"/>
    <w:rsid w:val="000437BC"/>
    <w:rsid w:val="00043979"/>
    <w:rsid w:val="0009032E"/>
    <w:rsid w:val="00095559"/>
    <w:rsid w:val="000B472D"/>
    <w:rsid w:val="000C6287"/>
    <w:rsid w:val="000D004A"/>
    <w:rsid w:val="000F045C"/>
    <w:rsid w:val="00100523"/>
    <w:rsid w:val="001140BF"/>
    <w:rsid w:val="00121E1B"/>
    <w:rsid w:val="00190407"/>
    <w:rsid w:val="001B6B07"/>
    <w:rsid w:val="001C6E3A"/>
    <w:rsid w:val="001D0B64"/>
    <w:rsid w:val="001F0E88"/>
    <w:rsid w:val="001F708E"/>
    <w:rsid w:val="002262C0"/>
    <w:rsid w:val="00232C0B"/>
    <w:rsid w:val="00233A70"/>
    <w:rsid w:val="0023668D"/>
    <w:rsid w:val="00250619"/>
    <w:rsid w:val="002565A8"/>
    <w:rsid w:val="002677F0"/>
    <w:rsid w:val="00275719"/>
    <w:rsid w:val="002B475D"/>
    <w:rsid w:val="002B70E7"/>
    <w:rsid w:val="002C12FA"/>
    <w:rsid w:val="003222E6"/>
    <w:rsid w:val="003404B3"/>
    <w:rsid w:val="003612AF"/>
    <w:rsid w:val="00380F07"/>
    <w:rsid w:val="00391E77"/>
    <w:rsid w:val="003B2CFD"/>
    <w:rsid w:val="003C0057"/>
    <w:rsid w:val="003E0009"/>
    <w:rsid w:val="003E6351"/>
    <w:rsid w:val="003E78B8"/>
    <w:rsid w:val="00400DBF"/>
    <w:rsid w:val="00421AA3"/>
    <w:rsid w:val="00451695"/>
    <w:rsid w:val="004577C1"/>
    <w:rsid w:val="00474707"/>
    <w:rsid w:val="004747DD"/>
    <w:rsid w:val="004C3396"/>
    <w:rsid w:val="004D0B7E"/>
    <w:rsid w:val="004E64F6"/>
    <w:rsid w:val="004F6DF5"/>
    <w:rsid w:val="00515B76"/>
    <w:rsid w:val="00526619"/>
    <w:rsid w:val="00594FAC"/>
    <w:rsid w:val="005C1AE8"/>
    <w:rsid w:val="005C3F16"/>
    <w:rsid w:val="0060290E"/>
    <w:rsid w:val="00623772"/>
    <w:rsid w:val="00630118"/>
    <w:rsid w:val="00635787"/>
    <w:rsid w:val="00642FEF"/>
    <w:rsid w:val="00662101"/>
    <w:rsid w:val="00664F31"/>
    <w:rsid w:val="00676EE2"/>
    <w:rsid w:val="00683417"/>
    <w:rsid w:val="006A4291"/>
    <w:rsid w:val="00706915"/>
    <w:rsid w:val="0071377D"/>
    <w:rsid w:val="007178D6"/>
    <w:rsid w:val="0073134B"/>
    <w:rsid w:val="0073190E"/>
    <w:rsid w:val="00732135"/>
    <w:rsid w:val="00752380"/>
    <w:rsid w:val="00755632"/>
    <w:rsid w:val="00755C81"/>
    <w:rsid w:val="007F4289"/>
    <w:rsid w:val="007F53B8"/>
    <w:rsid w:val="00803584"/>
    <w:rsid w:val="00814614"/>
    <w:rsid w:val="0083348D"/>
    <w:rsid w:val="0083491D"/>
    <w:rsid w:val="00837635"/>
    <w:rsid w:val="00841799"/>
    <w:rsid w:val="008561DE"/>
    <w:rsid w:val="00861BC2"/>
    <w:rsid w:val="008D3B63"/>
    <w:rsid w:val="008D3F40"/>
    <w:rsid w:val="008E2BE8"/>
    <w:rsid w:val="0092030D"/>
    <w:rsid w:val="00930754"/>
    <w:rsid w:val="0094433B"/>
    <w:rsid w:val="009450C5"/>
    <w:rsid w:val="00947C74"/>
    <w:rsid w:val="00982920"/>
    <w:rsid w:val="009913C7"/>
    <w:rsid w:val="00994F22"/>
    <w:rsid w:val="009C0A4B"/>
    <w:rsid w:val="009C61A6"/>
    <w:rsid w:val="009E6B06"/>
    <w:rsid w:val="00A1330B"/>
    <w:rsid w:val="00A254DD"/>
    <w:rsid w:val="00A3558C"/>
    <w:rsid w:val="00A5270B"/>
    <w:rsid w:val="00A55368"/>
    <w:rsid w:val="00A70F30"/>
    <w:rsid w:val="00A71769"/>
    <w:rsid w:val="00A73604"/>
    <w:rsid w:val="00A900C4"/>
    <w:rsid w:val="00A936D3"/>
    <w:rsid w:val="00AC4C33"/>
    <w:rsid w:val="00AD051B"/>
    <w:rsid w:val="00AE5346"/>
    <w:rsid w:val="00B010B0"/>
    <w:rsid w:val="00B02966"/>
    <w:rsid w:val="00B81834"/>
    <w:rsid w:val="00BB450C"/>
    <w:rsid w:val="00BB6E9B"/>
    <w:rsid w:val="00BD4DE5"/>
    <w:rsid w:val="00BD4F07"/>
    <w:rsid w:val="00BF74AD"/>
    <w:rsid w:val="00C15954"/>
    <w:rsid w:val="00C20120"/>
    <w:rsid w:val="00C4217E"/>
    <w:rsid w:val="00C4543F"/>
    <w:rsid w:val="00C50F14"/>
    <w:rsid w:val="00C72967"/>
    <w:rsid w:val="00C745C1"/>
    <w:rsid w:val="00C8750D"/>
    <w:rsid w:val="00C93D3B"/>
    <w:rsid w:val="00CC2AA1"/>
    <w:rsid w:val="00CC5799"/>
    <w:rsid w:val="00CC7DBF"/>
    <w:rsid w:val="00CD59D8"/>
    <w:rsid w:val="00CD64AC"/>
    <w:rsid w:val="00CE6170"/>
    <w:rsid w:val="00CF595E"/>
    <w:rsid w:val="00D0466A"/>
    <w:rsid w:val="00D23DCF"/>
    <w:rsid w:val="00D51641"/>
    <w:rsid w:val="00D51932"/>
    <w:rsid w:val="00D549D6"/>
    <w:rsid w:val="00D77A78"/>
    <w:rsid w:val="00D82C1E"/>
    <w:rsid w:val="00D944FD"/>
    <w:rsid w:val="00DD3A0B"/>
    <w:rsid w:val="00DF54D3"/>
    <w:rsid w:val="00E13C07"/>
    <w:rsid w:val="00E51241"/>
    <w:rsid w:val="00E51904"/>
    <w:rsid w:val="00E54C78"/>
    <w:rsid w:val="00E73BC0"/>
    <w:rsid w:val="00E82D4D"/>
    <w:rsid w:val="00E90690"/>
    <w:rsid w:val="00EB29C8"/>
    <w:rsid w:val="00EE29C4"/>
    <w:rsid w:val="00EF1E9F"/>
    <w:rsid w:val="00F200F9"/>
    <w:rsid w:val="00F466C1"/>
    <w:rsid w:val="00F5781C"/>
    <w:rsid w:val="00F6700A"/>
    <w:rsid w:val="00F86C4E"/>
    <w:rsid w:val="00F929BE"/>
    <w:rsid w:val="00FA00D0"/>
    <w:rsid w:val="00FA04FF"/>
    <w:rsid w:val="00FA542A"/>
    <w:rsid w:val="00FA66AE"/>
    <w:rsid w:val="00FB4D0C"/>
    <w:rsid w:val="00FC19FA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814A9-1D8E-4180-B8CB-C79C6D4D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52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6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00A"/>
  </w:style>
  <w:style w:type="paragraph" w:styleId="a6">
    <w:name w:val="footer"/>
    <w:basedOn w:val="a"/>
    <w:link w:val="a7"/>
    <w:uiPriority w:val="99"/>
    <w:unhideWhenUsed/>
    <w:rsid w:val="00F6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00A"/>
  </w:style>
  <w:style w:type="paragraph" w:styleId="a8">
    <w:name w:val="Balloon Text"/>
    <w:basedOn w:val="a"/>
    <w:link w:val="a9"/>
    <w:uiPriority w:val="99"/>
    <w:semiHidden/>
    <w:unhideWhenUsed/>
    <w:rsid w:val="00F6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700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A7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FA04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A04F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FF399-6196-4E7F-8E21-F7913F12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2020-01-24T10:43:00Z</cp:lastPrinted>
  <dcterms:created xsi:type="dcterms:W3CDTF">2022-12-20T06:58:00Z</dcterms:created>
  <dcterms:modified xsi:type="dcterms:W3CDTF">2022-12-20T06:58:00Z</dcterms:modified>
</cp:coreProperties>
</file>