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F9E" w:rsidRDefault="00A94F9E" w:rsidP="007838EE">
      <w:pPr>
        <w:shd w:val="clear" w:color="auto" w:fill="FFFFFF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94F9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ЧТО ТАКОЕ НАЛОГОВОЕ УВЕДОМЛЕНИЕ И КАК ЕГО ИСПОЛНИТЬ</w:t>
      </w:r>
    </w:p>
    <w:p w:rsidR="007838EE" w:rsidRPr="00A94F9E" w:rsidRDefault="007838EE" w:rsidP="007838EE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94F9E" w:rsidRPr="00A94F9E" w:rsidRDefault="00A94F9E" w:rsidP="007838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по ежегодному исчислению для налогоплательщиков-физических лиц транспортного налога, земельного налога, налога на имущество физических лиц и НДФЛ (в отношении ряда доходов, по которым не удержан НДФЛ) возложена на налоговые органы (</w:t>
      </w:r>
      <w:hyperlink r:id="rId5" w:tgtFrame="_blank" w:history="1">
        <w:r w:rsidRPr="00A62EDB">
          <w:rPr>
            <w:rFonts w:ascii="Times New Roman" w:eastAsia="Times New Roman" w:hAnsi="Times New Roman" w:cs="Times New Roman"/>
            <w:color w:val="1F4E79" w:themeColor="accent1" w:themeShade="80"/>
            <w:sz w:val="28"/>
            <w:szCs w:val="28"/>
            <w:u w:val="single"/>
            <w:lang w:eastAsia="ru-RU"/>
          </w:rPr>
          <w:t>ст. 52 Налогового кодекса РФ</w:t>
        </w:r>
      </w:hyperlink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94F9E" w:rsidRPr="00A94F9E" w:rsidRDefault="00A94F9E" w:rsidP="007838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налоговые органы не позднее 30 дней до наступления срока уплаты по вышеперечисленным налогам направляют налогоплательщикам-физическим лицам налоговые уведомление для уплаты налогов.</w:t>
      </w:r>
    </w:p>
    <w:p w:rsidR="00A94F9E" w:rsidRPr="007838EE" w:rsidRDefault="00A94F9E" w:rsidP="007838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налогового уведомления утверждена </w:t>
      </w:r>
      <w:hyperlink r:id="rId6" w:tgtFrame="_blank" w:history="1">
        <w:r w:rsidRPr="00A62EDB">
          <w:rPr>
            <w:rFonts w:ascii="Times New Roman" w:eastAsia="Times New Roman" w:hAnsi="Times New Roman" w:cs="Times New Roman"/>
            <w:color w:val="1F4E79" w:themeColor="accent1" w:themeShade="80"/>
            <w:sz w:val="28"/>
            <w:szCs w:val="28"/>
            <w:u w:val="single"/>
            <w:lang w:eastAsia="ru-RU"/>
          </w:rPr>
          <w:t>приказом ФНС России от 07.09.2016 № ММВ-7-11/477@ (с изменениями)</w:t>
        </w:r>
      </w:hyperlink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включает сведения для оплаты указанных в нем налогов (QR-код, штрих-код, УИН, банковские реквизиты платежа).</w:t>
      </w:r>
    </w:p>
    <w:p w:rsidR="007838EE" w:rsidRPr="00A94F9E" w:rsidRDefault="007838EE" w:rsidP="007838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F9E" w:rsidRPr="00A94F9E" w:rsidRDefault="00A94F9E" w:rsidP="00783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7838EE">
        <w:rPr>
          <w:rFonts w:ascii="Times New Roman" w:eastAsia="Times New Roman" w:hAnsi="Times New Roman" w:cs="Times New Roman"/>
          <w:noProof/>
          <w:color w:val="405965"/>
          <w:sz w:val="28"/>
          <w:szCs w:val="28"/>
          <w:lang w:eastAsia="ru-RU"/>
        </w:rPr>
        <w:drawing>
          <wp:inline distT="0" distB="0" distL="0" distR="0">
            <wp:extent cx="6305550" cy="4057015"/>
            <wp:effectExtent l="0" t="0" r="0" b="635"/>
            <wp:docPr id="3" name="Рисунок 3" descr="https://www.nalog.gov.ru/images/new/NU2020/NU-2020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nalog.gov.ru/images/new/NU2020/NU-2020-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68" cy="407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F9E" w:rsidRPr="00A94F9E" w:rsidRDefault="00A94F9E" w:rsidP="00783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</w:p>
    <w:p w:rsidR="00A94F9E" w:rsidRPr="00A94F9E" w:rsidRDefault="00A94F9E" w:rsidP="007838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Налоги, подлежащие уплате физическими лицами в отношении принадлежащих им объектов недвижимого имущества и транспортных средств, исчисляются не более чем за три налоговых периода, предшествующих календарному году направления налогового уведомления.</w:t>
      </w:r>
    </w:p>
    <w:p w:rsidR="00A94F9E" w:rsidRPr="007838EE" w:rsidRDefault="00A94F9E" w:rsidP="007838E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общая сумма налогов, исчисленных налоговым органом, составляет менее 100 рублей, налоговое уведомление не направляется,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уведомления.</w:t>
      </w:r>
    </w:p>
    <w:p w:rsidR="00A94F9E" w:rsidRPr="00A94F9E" w:rsidRDefault="00A94F9E" w:rsidP="007838E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7838E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2A3BD4C" wp14:editId="6EA1E4DF">
            <wp:extent cx="6219825" cy="3905250"/>
            <wp:effectExtent l="0" t="0" r="9525" b="0"/>
            <wp:docPr id="2" name="Рисунок 2" descr="Imag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723" cy="391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F9E" w:rsidRPr="001C2BA2" w:rsidRDefault="00A94F9E" w:rsidP="00783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"https://www.nalog.gov.ru/images/new/NU2020/NU.jpg" </w:instrText>
      </w:r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C2BA2">
        <w:rPr>
          <w:rFonts w:ascii="Times New Roman" w:eastAsia="Times New Roman" w:hAnsi="Times New Roman" w:cs="Times New Roman"/>
          <w:lang w:eastAsia="ru-RU"/>
        </w:rPr>
        <w:t>Пример налогового уведомления</w:t>
      </w:r>
    </w:p>
    <w:p w:rsidR="007838EE" w:rsidRPr="007838EE" w:rsidRDefault="00A94F9E" w:rsidP="007838EE">
      <w:pPr>
        <w:pStyle w:val="p-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4F9E">
        <w:rPr>
          <w:sz w:val="28"/>
          <w:szCs w:val="28"/>
        </w:rPr>
        <w:fldChar w:fldCharType="end"/>
      </w:r>
    </w:p>
    <w:p w:rsidR="00A94F9E" w:rsidRPr="007838EE" w:rsidRDefault="00A94F9E" w:rsidP="007838EE">
      <w:pPr>
        <w:pStyle w:val="p-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8EE">
        <w:rPr>
          <w:sz w:val="28"/>
          <w:szCs w:val="28"/>
        </w:rPr>
        <w:t>Налоговое уведомление может быть направлено по почте заказным письмом или передано в электронной форме через личный кабинет налогоплательщика.</w:t>
      </w:r>
    </w:p>
    <w:p w:rsidR="00A94F9E" w:rsidRPr="00A94F9E" w:rsidRDefault="00A94F9E" w:rsidP="00783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 (его законный или уполномоченный представитель) вправе получить налоговое уведомление </w:t>
      </w:r>
      <w:r w:rsidRPr="00A9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бумажном носителе под расписку</w:t>
      </w:r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любом налоговом органе, либо через многофункциональный центр предоставления государственных и муниципальных услуг на основании заявления о выдаче налогового уведомления. Налоговое уведомление передается в срок не позднее пяти дней со дня получения налоговым органом заявления о выдаче налогового уведомления (</w:t>
      </w:r>
      <w:hyperlink r:id="rId10" w:tgtFrame="_blank" w:history="1">
        <w:r w:rsidRPr="00A62EDB">
          <w:rPr>
            <w:rFonts w:ascii="Times New Roman" w:eastAsia="Times New Roman" w:hAnsi="Times New Roman" w:cs="Times New Roman"/>
            <w:color w:val="1F4E79" w:themeColor="accent1" w:themeShade="80"/>
            <w:sz w:val="28"/>
            <w:szCs w:val="28"/>
            <w:u w:val="single"/>
            <w:lang w:eastAsia="ru-RU"/>
          </w:rPr>
          <w:t>форма заявления утверждена приказом ФНС России от 11.11.2019 № ММВ-7-21/560@</w:t>
        </w:r>
      </w:hyperlink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94F9E" w:rsidRPr="00A94F9E" w:rsidRDefault="00A94F9E" w:rsidP="00783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налогового уведомления </w:t>
      </w:r>
      <w:r w:rsidRPr="00A9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почте заказным письмом</w:t>
      </w:r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налоговое уведомление считается полученным по истечении шести дней с даты направления заказного письма.</w:t>
      </w:r>
    </w:p>
    <w:p w:rsidR="00A94F9E" w:rsidRPr="00A94F9E" w:rsidRDefault="00A94F9E" w:rsidP="00783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электронной форме</w:t>
      </w:r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через личный кабинет налогоплательщика (для физических лиц, получивших доступ к личному кабинету налогоплательщика). При этом налоговое уведомление не дублируется почтовым сообщением, за исключением случаев получения от пользователя личного кабинета налогоплательщика уведомления о необходимости получения документов на бумажном носителе ( </w:t>
      </w:r>
      <w:hyperlink r:id="rId11" w:tgtFrame="_blank" w:history="1">
        <w:r w:rsidRPr="00A62EDB">
          <w:rPr>
            <w:rFonts w:ascii="Times New Roman" w:eastAsia="Times New Roman" w:hAnsi="Times New Roman" w:cs="Times New Roman"/>
            <w:color w:val="1F4E79" w:themeColor="accent1" w:themeShade="80"/>
            <w:sz w:val="28"/>
            <w:szCs w:val="28"/>
            <w:u w:val="single"/>
            <w:lang w:eastAsia="ru-RU"/>
          </w:rPr>
          <w:t>форма уведомления утверждена приказом ФНС России от 12.02.2018 № ММВ-7-17/87@</w:t>
        </w:r>
      </w:hyperlink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70CE9" w:rsidRPr="007838EE" w:rsidRDefault="00A70CE9" w:rsidP="007838EE">
      <w:pPr>
        <w:pStyle w:val="2"/>
        <w:spacing w:before="0" w:beforeAutospacing="0" w:after="0" w:afterAutospacing="0"/>
        <w:jc w:val="both"/>
        <w:rPr>
          <w:b w:val="0"/>
          <w:bCs w:val="0"/>
          <w:caps/>
          <w:sz w:val="28"/>
          <w:szCs w:val="28"/>
        </w:rPr>
      </w:pPr>
    </w:p>
    <w:p w:rsidR="007838EE" w:rsidRDefault="007838EE" w:rsidP="007838EE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caps/>
          <w:sz w:val="28"/>
          <w:szCs w:val="28"/>
        </w:rPr>
      </w:pPr>
    </w:p>
    <w:p w:rsidR="007838EE" w:rsidRDefault="007838EE" w:rsidP="007838EE">
      <w:pPr>
        <w:pStyle w:val="2"/>
        <w:spacing w:before="0" w:beforeAutospacing="0" w:after="0" w:afterAutospacing="0"/>
        <w:ind w:firstLine="709"/>
        <w:jc w:val="center"/>
        <w:rPr>
          <w:bCs w:val="0"/>
          <w:caps/>
          <w:sz w:val="28"/>
          <w:szCs w:val="28"/>
        </w:rPr>
      </w:pPr>
    </w:p>
    <w:p w:rsidR="007838EE" w:rsidRDefault="007838EE" w:rsidP="007838EE">
      <w:pPr>
        <w:pStyle w:val="2"/>
        <w:spacing w:before="0" w:beforeAutospacing="0" w:after="0" w:afterAutospacing="0"/>
        <w:ind w:firstLine="709"/>
        <w:jc w:val="center"/>
        <w:rPr>
          <w:bCs w:val="0"/>
          <w:caps/>
          <w:sz w:val="28"/>
          <w:szCs w:val="28"/>
        </w:rPr>
      </w:pPr>
    </w:p>
    <w:p w:rsidR="00A94F9E" w:rsidRPr="007838EE" w:rsidRDefault="00A94F9E" w:rsidP="007838EE">
      <w:pPr>
        <w:pStyle w:val="2"/>
        <w:spacing w:before="0" w:beforeAutospacing="0" w:after="0" w:afterAutospacing="0"/>
        <w:ind w:firstLine="709"/>
        <w:jc w:val="center"/>
        <w:rPr>
          <w:bCs w:val="0"/>
          <w:caps/>
          <w:sz w:val="28"/>
          <w:szCs w:val="28"/>
        </w:rPr>
      </w:pPr>
      <w:r w:rsidRPr="007838EE">
        <w:rPr>
          <w:bCs w:val="0"/>
          <w:caps/>
          <w:sz w:val="28"/>
          <w:szCs w:val="28"/>
        </w:rPr>
        <w:lastRenderedPageBreak/>
        <w:t>ОСНОВНЫЕ ИЗМЕНЕНИЯ В НАЛОГООБЛОЖЕНИИ ИМУЩЕСТВА ФИЗИЧЕСКИХ ЛИЦ С 2021 ГОДА</w:t>
      </w:r>
    </w:p>
    <w:p w:rsidR="007838EE" w:rsidRPr="007838EE" w:rsidRDefault="007838EE" w:rsidP="007838EE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caps/>
          <w:sz w:val="28"/>
          <w:szCs w:val="28"/>
        </w:rPr>
      </w:pPr>
    </w:p>
    <w:p w:rsidR="00A94F9E" w:rsidRPr="007838EE" w:rsidRDefault="00A94F9E" w:rsidP="007838EE">
      <w:pPr>
        <w:pStyle w:val="mb-5"/>
        <w:spacing w:before="0" w:beforeAutospacing="0" w:line="336" w:lineRule="atLeast"/>
        <w:ind w:firstLine="709"/>
        <w:jc w:val="both"/>
        <w:rPr>
          <w:sz w:val="28"/>
          <w:szCs w:val="28"/>
        </w:rPr>
      </w:pPr>
      <w:r w:rsidRPr="007838EE">
        <w:rPr>
          <w:sz w:val="28"/>
          <w:szCs w:val="28"/>
        </w:rPr>
        <w:t>Налоговые уведомления, направленные в 2021 году, содержат расчет имущественных налогов за налоговый период 2020 года. При этом по сравнению с предыдущим налоговым периодом произошли следующие основные изменения:</w:t>
      </w:r>
    </w:p>
    <w:p w:rsidR="00A94F9E" w:rsidRPr="007838EE" w:rsidRDefault="00A94F9E" w:rsidP="007838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4F6F9"/>
        </w:rPr>
      </w:pPr>
      <w:r w:rsidRPr="007838EE">
        <w:rPr>
          <w:rFonts w:ascii="Times New Roman" w:hAnsi="Times New Roman" w:cs="Times New Roman"/>
          <w:b/>
          <w:sz w:val="28"/>
          <w:szCs w:val="28"/>
        </w:rPr>
        <w:t>по транспортному налогу</w:t>
      </w:r>
    </w:p>
    <w:p w:rsidR="00A94F9E" w:rsidRPr="00A94F9E" w:rsidRDefault="00A94F9E" w:rsidP="007838EE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налога применен </w:t>
      </w:r>
      <w:hyperlink r:id="rId12" w:anchor="!perechen_legkovyh_avtomobiley_sredney_stoimostyu_ot_3_millionov_rubley_podlezhashhiy_primeneniyu_v_ocherednom_nalogovom_periode_2020_god" w:tgtFrame="_blank" w:history="1">
        <w:r w:rsidRPr="00A62EDB">
          <w:rPr>
            <w:rFonts w:ascii="Times New Roman" w:eastAsia="Times New Roman" w:hAnsi="Times New Roman" w:cs="Times New Roman"/>
            <w:color w:val="1F4E79" w:themeColor="accent1" w:themeShade="80"/>
            <w:sz w:val="28"/>
            <w:szCs w:val="28"/>
            <w:u w:val="single"/>
            <w:lang w:eastAsia="ru-RU"/>
          </w:rPr>
          <w:t>новый Перечень легковых автомобилей</w:t>
        </w:r>
      </w:hyperlink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средней стоимостью от 3 млн руб. за 2020 год, размещенный на сайте </w:t>
      </w:r>
      <w:proofErr w:type="spellStart"/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Минпромторга</w:t>
      </w:r>
      <w:proofErr w:type="spellEnd"/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(в новый Перечень дополнительно включены такие марки и модели автомобилей, как </w:t>
      </w:r>
      <w:proofErr w:type="spellStart"/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Mazda</w:t>
      </w:r>
      <w:proofErr w:type="spellEnd"/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CX-9, </w:t>
      </w:r>
      <w:proofErr w:type="spellStart"/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Honda</w:t>
      </w:r>
      <w:proofErr w:type="spellEnd"/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Pilot</w:t>
      </w:r>
      <w:proofErr w:type="spellEnd"/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Chrysler</w:t>
      </w:r>
      <w:proofErr w:type="spellEnd"/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Pacifica</w:t>
      </w:r>
      <w:proofErr w:type="spellEnd"/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Jeep</w:t>
      </w:r>
      <w:proofErr w:type="spellEnd"/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Wrangler</w:t>
      </w:r>
      <w:proofErr w:type="spellEnd"/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Jeep</w:t>
      </w:r>
      <w:proofErr w:type="spellEnd"/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Grand</w:t>
      </w:r>
      <w:proofErr w:type="spellEnd"/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Cherokee</w:t>
      </w:r>
      <w:proofErr w:type="spellEnd"/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Subaru</w:t>
      </w:r>
      <w:proofErr w:type="spellEnd"/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Outback</w:t>
      </w:r>
      <w:proofErr w:type="spellEnd"/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2.5i-S ES </w:t>
      </w:r>
      <w:proofErr w:type="spellStart"/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Premium</w:t>
      </w:r>
      <w:proofErr w:type="spellEnd"/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ES и WRX STI </w:t>
      </w:r>
      <w:proofErr w:type="spellStart"/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Premium</w:t>
      </w:r>
      <w:proofErr w:type="spellEnd"/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Sport</w:t>
      </w:r>
      <w:proofErr w:type="spellEnd"/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94F9E" w:rsidRPr="00A94F9E" w:rsidRDefault="00A94F9E" w:rsidP="007838EE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применены изменения в системе налоговых ставок и льгот в соответствии с законами субъектов Российской Федерации по месту нахождения транспортных средств. С информацией о налоговых ставках и льготах можно ознакомиться в рубрике </w:t>
      </w:r>
      <w:hyperlink r:id="rId13" w:tgtFrame="_blank" w:history="1">
        <w:r w:rsidRPr="00A62EDB">
          <w:rPr>
            <w:rFonts w:ascii="Times New Roman" w:eastAsia="Times New Roman" w:hAnsi="Times New Roman" w:cs="Times New Roman"/>
            <w:color w:val="1F4E79" w:themeColor="accent1" w:themeShade="80"/>
            <w:sz w:val="28"/>
            <w:szCs w:val="28"/>
            <w:u w:val="single"/>
            <w:lang w:eastAsia="ru-RU"/>
          </w:rPr>
          <w:t>«Справочная информация о ставках и льготах по имущественным налогам»</w:t>
        </w:r>
      </w:hyperlink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4F9E" w:rsidRPr="007838EE" w:rsidRDefault="00A94F9E" w:rsidP="007838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4F6F9"/>
        </w:rPr>
      </w:pPr>
      <w:r w:rsidRPr="007838EE">
        <w:rPr>
          <w:rFonts w:ascii="Times New Roman" w:hAnsi="Times New Roman" w:cs="Times New Roman"/>
          <w:b/>
          <w:sz w:val="28"/>
          <w:szCs w:val="28"/>
        </w:rPr>
        <w:t>по земельному налогу</w:t>
      </w:r>
    </w:p>
    <w:p w:rsidR="00A94F9E" w:rsidRPr="00A94F9E" w:rsidRDefault="00A94F9E" w:rsidP="007838EE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применены изменения в системе налоговых ставок и льгот в соответствии с нормативными правовыми актами муниципальных образований (законами городов федерального значения) по месту нахождения земельных участков. С информацией о налоговых ставках и льготах можно ознакомиться в рубрике </w:t>
      </w:r>
      <w:hyperlink r:id="rId14" w:tgtFrame="_blank" w:history="1">
        <w:r w:rsidRPr="00A62EDB">
          <w:rPr>
            <w:rFonts w:ascii="Times New Roman" w:eastAsia="Times New Roman" w:hAnsi="Times New Roman" w:cs="Times New Roman"/>
            <w:color w:val="1F4E79" w:themeColor="accent1" w:themeShade="80"/>
            <w:sz w:val="28"/>
            <w:szCs w:val="28"/>
            <w:u w:val="single"/>
            <w:lang w:eastAsia="ru-RU"/>
          </w:rPr>
          <w:t>«Справочная информация о ставках и льготах по имущественным налогам»</w:t>
        </w:r>
      </w:hyperlink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4F9E" w:rsidRPr="00A94F9E" w:rsidRDefault="00A94F9E" w:rsidP="007838EE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применены новые результаты государственной кадастровой оценки земель, вступившие в силу с 2020 года. С этими результатами можно ознакомиться, получив выписку из Единого государственного реестра недвижимости</w:t>
      </w:r>
      <w:r w:rsidR="00A70CE9" w:rsidRPr="00783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4F9E" w:rsidRPr="007838EE" w:rsidRDefault="00A94F9E" w:rsidP="007838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4F6F9"/>
        </w:rPr>
      </w:pPr>
      <w:r w:rsidRPr="007838EE">
        <w:rPr>
          <w:rFonts w:ascii="Times New Roman" w:hAnsi="Times New Roman" w:cs="Times New Roman"/>
          <w:b/>
          <w:sz w:val="28"/>
          <w:szCs w:val="28"/>
        </w:rPr>
        <w:t>по налогу на имущество физических лиц</w:t>
      </w:r>
    </w:p>
    <w:p w:rsidR="00A94F9E" w:rsidRPr="00A94F9E" w:rsidRDefault="00A94F9E" w:rsidP="007838EE">
      <w:pPr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расчета налога за налоговый период 2020 года во всех регионах (кроме г. Севастополь) применена кадастровая стоимость объектов недвижимости, при этом для исчисления налога использованы понижающие коэффициенты:</w:t>
      </w:r>
    </w:p>
    <w:p w:rsidR="00A94F9E" w:rsidRPr="00A94F9E" w:rsidRDefault="00A94F9E" w:rsidP="007838EE">
      <w:pPr>
        <w:numPr>
          <w:ilvl w:val="1"/>
          <w:numId w:val="3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10-ти процентного ограничения роста налога</w:t>
      </w:r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сравнению с предшест</w:t>
      </w:r>
      <w:r w:rsidR="005D6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вующим налоговым периодом – для </w:t>
      </w:r>
      <w:r w:rsidRPr="00A9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 регионов</w:t>
      </w:r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кадастровая стоимость применяется в качестве налоговой базы третий и последующие годы (за исключением объектов, включенных в перечень, определяемый в соответствии с п. 7 ст. 378.2 НК РФ, а также объектов, предусмотренных </w:t>
      </w:r>
      <w:proofErr w:type="spellStart"/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. 2 п. 10 ст. 378.2 НК РФ);</w:t>
      </w:r>
    </w:p>
    <w:p w:rsidR="00A94F9E" w:rsidRPr="00A94F9E" w:rsidRDefault="00A94F9E" w:rsidP="007838EE">
      <w:pPr>
        <w:numPr>
          <w:ilvl w:val="1"/>
          <w:numId w:val="3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0.6</w:t>
      </w:r>
      <w:r w:rsidR="005D6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объекта налогообложения, образованного начиная с четвертого налогового периода, в котором налоговая база определяется в соответствующем муниципальном образовании (городе федерального значения) исходя из кадастровой стоимости - применительно к первому </w:t>
      </w:r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налоговому периоду, за который исчисляется налог в отношении этого объекта налогообложения (за исключением объектов, включенных в перечень, определяемый в соответствии с п. 7 ст. 378.2 НК РФ, а также объектов, предусмотренных </w:t>
      </w:r>
      <w:proofErr w:type="spellStart"/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. 2 п. 10 ст. 378.2 НК РФ);</w:t>
      </w:r>
    </w:p>
    <w:p w:rsidR="00A94F9E" w:rsidRPr="00A94F9E" w:rsidRDefault="00A94F9E" w:rsidP="007838EE">
      <w:pPr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применены изменения в системе налоговых ставок и льгот в соответствии с нормативными правовыми актами муниципальных образований по месту нахождения объектов налогообложения. С информацией о налоговых ставках и льготах можно ознакомиться в рубрике </w:t>
      </w:r>
      <w:hyperlink r:id="rId15" w:tgtFrame="_blank" w:history="1">
        <w:r w:rsidRPr="00A62EDB">
          <w:rPr>
            <w:rFonts w:ascii="Times New Roman" w:eastAsia="Times New Roman" w:hAnsi="Times New Roman" w:cs="Times New Roman"/>
            <w:color w:val="1F4E79" w:themeColor="accent1" w:themeShade="80"/>
            <w:sz w:val="28"/>
            <w:szCs w:val="28"/>
            <w:u w:val="single"/>
            <w:lang w:eastAsia="ru-RU"/>
          </w:rPr>
          <w:t>«Справочная информация о ставках и льготах по имущественным налогам»</w:t>
        </w:r>
      </w:hyperlink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4F9E" w:rsidRPr="00A94F9E" w:rsidRDefault="00A94F9E" w:rsidP="007838EE">
      <w:pPr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применены новые результаты государственной кадастровой оценки объектов недвижимости, вступившие в силу с 2020 года. С этими результатами можно ознакомиться, получив выписку из Единого государственного реестра недвижимости.</w:t>
      </w:r>
    </w:p>
    <w:p w:rsidR="00A94F9E" w:rsidRPr="007838EE" w:rsidRDefault="00A94F9E" w:rsidP="00783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2F5FB"/>
        </w:rPr>
      </w:pPr>
      <w:r w:rsidRPr="007838EE">
        <w:rPr>
          <w:rFonts w:ascii="Times New Roman" w:hAnsi="Times New Roman" w:cs="Times New Roman"/>
          <w:sz w:val="28"/>
          <w:szCs w:val="28"/>
        </w:rPr>
        <w:t>Поскольку расчет налогов на имущество проводится исходя из налоговых ставок, льгот и налоговой базы, определяемой на</w:t>
      </w:r>
      <w:r w:rsidRPr="007838EE">
        <w:rPr>
          <w:rFonts w:ascii="Times New Roman" w:hAnsi="Times New Roman" w:cs="Times New Roman"/>
          <w:sz w:val="28"/>
          <w:szCs w:val="28"/>
          <w:shd w:val="clear" w:color="auto" w:fill="F2F5FB"/>
        </w:rPr>
        <w:t xml:space="preserve"> </w:t>
      </w:r>
      <w:r w:rsidRPr="007838EE">
        <w:rPr>
          <w:rFonts w:ascii="Times New Roman" w:hAnsi="Times New Roman" w:cs="Times New Roman"/>
          <w:sz w:val="28"/>
          <w:szCs w:val="28"/>
        </w:rPr>
        <w:t>региональном и муниципальном уровне, причины изменения величины налогов в конкретной ситуации можно уточнить в налоговой инспекции или обратившись в контакт-центр ФНС России (тел. 8 800 – 222-22-22).</w:t>
      </w:r>
    </w:p>
    <w:p w:rsidR="00A94F9E" w:rsidRPr="007838EE" w:rsidRDefault="00A94F9E" w:rsidP="007838EE">
      <w:pPr>
        <w:spacing w:after="0" w:line="240" w:lineRule="auto"/>
        <w:jc w:val="both"/>
        <w:rPr>
          <w:rFonts w:ascii="Times New Roman" w:hAnsi="Times New Roman" w:cs="Times New Roman"/>
          <w:color w:val="405965"/>
          <w:sz w:val="28"/>
          <w:szCs w:val="28"/>
          <w:shd w:val="clear" w:color="auto" w:fill="F2F5FB"/>
        </w:rPr>
      </w:pPr>
    </w:p>
    <w:p w:rsidR="007838EE" w:rsidRDefault="007838EE" w:rsidP="007838EE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caps/>
          <w:sz w:val="28"/>
          <w:szCs w:val="28"/>
        </w:rPr>
      </w:pPr>
    </w:p>
    <w:p w:rsidR="007838EE" w:rsidRDefault="00A94F9E" w:rsidP="007838EE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caps/>
          <w:sz w:val="28"/>
          <w:szCs w:val="28"/>
        </w:rPr>
      </w:pPr>
      <w:r w:rsidRPr="007838EE">
        <w:rPr>
          <w:bCs w:val="0"/>
          <w:caps/>
          <w:sz w:val="28"/>
          <w:szCs w:val="28"/>
        </w:rPr>
        <w:t xml:space="preserve">ПОЧЕМУ В 2021 ГОДУ ИЗМЕНИЛИСЬ НАЛОГИ </w:t>
      </w:r>
    </w:p>
    <w:p w:rsidR="00A94F9E" w:rsidRDefault="00A94F9E" w:rsidP="007838EE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caps/>
          <w:sz w:val="28"/>
          <w:szCs w:val="28"/>
        </w:rPr>
      </w:pPr>
      <w:r w:rsidRPr="007838EE">
        <w:rPr>
          <w:bCs w:val="0"/>
          <w:caps/>
          <w:sz w:val="28"/>
          <w:szCs w:val="28"/>
        </w:rPr>
        <w:t>НА ИМУЩЕСТВО</w:t>
      </w:r>
    </w:p>
    <w:p w:rsidR="007838EE" w:rsidRPr="007838EE" w:rsidRDefault="007838EE" w:rsidP="007838EE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caps/>
          <w:sz w:val="28"/>
          <w:szCs w:val="28"/>
        </w:rPr>
      </w:pPr>
    </w:p>
    <w:p w:rsidR="00A94F9E" w:rsidRPr="007838EE" w:rsidRDefault="00A94F9E" w:rsidP="007838EE">
      <w:pPr>
        <w:pStyle w:val="a3"/>
        <w:shd w:val="clear" w:color="auto" w:fill="FFFFFF"/>
        <w:spacing w:before="0" w:beforeAutospacing="0" w:line="336" w:lineRule="atLeast"/>
        <w:ind w:firstLine="709"/>
        <w:jc w:val="both"/>
        <w:rPr>
          <w:sz w:val="28"/>
          <w:szCs w:val="28"/>
        </w:rPr>
      </w:pPr>
      <w:r w:rsidRPr="007838EE">
        <w:rPr>
          <w:sz w:val="28"/>
          <w:szCs w:val="28"/>
        </w:rPr>
        <w:t>Поскольку расчет налогов проводится исходя из налоговых ставок, льгот и налоговой базы, определяемой на региональном и муниципальном уровне, причины изменения величины налогов в конкретной ситуации можно уточнить в налоговой инспекции или обратившись в контакт-центр ФНС России (тел. 8 800 – 222-22-22). Существуют и общие основания для изменения налоговой нагрузки.</w:t>
      </w:r>
    </w:p>
    <w:p w:rsidR="00A94F9E" w:rsidRPr="007838EE" w:rsidRDefault="00A94F9E" w:rsidP="007838EE">
      <w:pPr>
        <w:shd w:val="clear" w:color="auto" w:fill="FFFFFF"/>
        <w:jc w:val="both"/>
        <w:rPr>
          <w:rFonts w:ascii="Times New Roman" w:hAnsi="Times New Roman" w:cs="Times New Roman"/>
          <w:color w:val="405965"/>
          <w:sz w:val="28"/>
          <w:szCs w:val="28"/>
        </w:rPr>
      </w:pPr>
      <w:r w:rsidRPr="007838EE">
        <w:rPr>
          <w:rFonts w:ascii="Times New Roman" w:hAnsi="Times New Roman" w:cs="Times New Roman"/>
          <w:noProof/>
          <w:color w:val="405965"/>
          <w:sz w:val="28"/>
          <w:szCs w:val="28"/>
          <w:lang w:eastAsia="ru-RU"/>
        </w:rPr>
        <w:drawing>
          <wp:inline distT="0" distB="0" distL="0" distR="0">
            <wp:extent cx="4105275" cy="3103284"/>
            <wp:effectExtent l="0" t="0" r="0" b="1905"/>
            <wp:docPr id="4" name="Рисунок 4" descr="https://www.nalog.gov.ru/images/new/NU2020/NU-2020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nalog.gov.ru/images/new/NU2020/NU-2020-0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040" cy="312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F9E" w:rsidRPr="007838EE" w:rsidRDefault="00A94F9E" w:rsidP="007838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50566A"/>
          <w:sz w:val="28"/>
          <w:szCs w:val="28"/>
          <w:shd w:val="clear" w:color="auto" w:fill="F4F6F9"/>
        </w:rPr>
      </w:pPr>
      <w:r w:rsidRPr="007838EE">
        <w:rPr>
          <w:rFonts w:ascii="Times New Roman" w:hAnsi="Times New Roman" w:cs="Times New Roman"/>
          <w:b/>
          <w:sz w:val="28"/>
          <w:szCs w:val="28"/>
        </w:rPr>
        <w:lastRenderedPageBreak/>
        <w:t>Транспортный налог</w:t>
      </w:r>
    </w:p>
    <w:p w:rsidR="00A94F9E" w:rsidRPr="00A94F9E" w:rsidRDefault="00A70CE9" w:rsidP="007838EE">
      <w:pPr>
        <w:shd w:val="clear" w:color="auto" w:fill="FFFFFF"/>
        <w:spacing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E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94F9E"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 налога может обуславливаться следующими причинами:</w:t>
      </w:r>
    </w:p>
    <w:p w:rsidR="00A94F9E" w:rsidRPr="00A94F9E" w:rsidRDefault="00A94F9E" w:rsidP="007838EE">
      <w:pPr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налоговых ставок и (или) отмена льгот, полномочия по установлению которых относятся к компетенции субъектов РФ. С информацией о налоговых ставках и льготах можно ознакомиться в рубрике </w:t>
      </w:r>
      <w:hyperlink r:id="rId17" w:tgtFrame="_blank" w:history="1">
        <w:r w:rsidRPr="007838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«Справочная информация о ставках и льготах по имущественным налогам»</w:t>
        </w:r>
      </w:hyperlink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4F9E" w:rsidRPr="00A94F9E" w:rsidRDefault="00A94F9E" w:rsidP="007838EE">
      <w:pPr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повышающих коэффициентов при расчете налога за легковые автомашины средней стоимостью от 3 млн. руб. согласно размещённому на сайте </w:t>
      </w:r>
      <w:proofErr w:type="spellStart"/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Минпромторга</w:t>
      </w:r>
      <w:proofErr w:type="spellEnd"/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Перечню легковых автомобилей средней стоимостью от 3 миллионов рублей для налогового периода 2020 года;</w:t>
      </w:r>
    </w:p>
    <w:p w:rsidR="00A94F9E" w:rsidRPr="00A94F9E" w:rsidRDefault="00A94F9E" w:rsidP="007838E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иных оснований (например, в результате перерасчета налога, утраты права на применение льготы, поступления уточненных сведений от регистрирующих органов и т.п.).</w:t>
      </w:r>
    </w:p>
    <w:p w:rsidR="00A94F9E" w:rsidRPr="007838EE" w:rsidRDefault="00A94F9E" w:rsidP="007838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50566A"/>
          <w:sz w:val="28"/>
          <w:szCs w:val="28"/>
          <w:shd w:val="clear" w:color="auto" w:fill="F4F6F9"/>
        </w:rPr>
      </w:pPr>
      <w:r w:rsidRPr="007838EE">
        <w:rPr>
          <w:rFonts w:ascii="Times New Roman" w:hAnsi="Times New Roman" w:cs="Times New Roman"/>
          <w:b/>
          <w:sz w:val="28"/>
          <w:szCs w:val="28"/>
        </w:rPr>
        <w:t>Земельный налог</w:t>
      </w:r>
    </w:p>
    <w:p w:rsidR="00A94F9E" w:rsidRPr="00A94F9E" w:rsidRDefault="00A94F9E" w:rsidP="007838EE">
      <w:pPr>
        <w:shd w:val="clear" w:color="auto" w:fill="FFFFFF"/>
        <w:spacing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налога может обуславливаться следующими причинами:</w:t>
      </w:r>
    </w:p>
    <w:p w:rsidR="00A94F9E" w:rsidRPr="00A94F9E" w:rsidRDefault="00A94F9E" w:rsidP="007838EE">
      <w:pPr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налоговых ставок и (или) отмена льгот, полномочия по установлению которых относятся к компетенции представительных органов муниципальных образований. С информацией о налоговых ставках и льготах можно ознакомиться в рубрике </w:t>
      </w:r>
      <w:hyperlink r:id="rId18" w:tgtFrame="_blank" w:history="1">
        <w:r w:rsidRPr="00A62EDB">
          <w:rPr>
            <w:rFonts w:ascii="Times New Roman" w:eastAsia="Times New Roman" w:hAnsi="Times New Roman" w:cs="Times New Roman"/>
            <w:color w:val="1F4E79" w:themeColor="accent1" w:themeShade="80"/>
            <w:sz w:val="28"/>
            <w:szCs w:val="28"/>
            <w:u w:val="single"/>
            <w:lang w:eastAsia="ru-RU"/>
          </w:rPr>
          <w:t>«Справочная информация о ставках и льготах по имущественным налогам»</w:t>
        </w:r>
      </w:hyperlink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4F9E" w:rsidRPr="00A94F9E" w:rsidRDefault="00A94F9E" w:rsidP="007838EE">
      <w:pPr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кадастровой стоимости земельного участка, например, в связи со вступлением в силу новых результатов кадастровой оценки, или переводом земельного участка из одной категории земель в другую, изменением вида разрешенного использования, уточнения площади. Информацию о кадастровой стоимости можно получить </w:t>
      </w:r>
      <w:hyperlink r:id="rId19" w:tgtFrame="_blank" w:history="1">
        <w:r w:rsidRPr="00A62EDB">
          <w:rPr>
            <w:rFonts w:ascii="Times New Roman" w:eastAsia="Times New Roman" w:hAnsi="Times New Roman" w:cs="Times New Roman"/>
            <w:color w:val="1F4E79" w:themeColor="accent1" w:themeShade="80"/>
            <w:sz w:val="28"/>
            <w:szCs w:val="28"/>
            <w:u w:val="single"/>
            <w:lang w:eastAsia="ru-RU"/>
          </w:rPr>
          <w:t xml:space="preserve">на сайте </w:t>
        </w:r>
        <w:proofErr w:type="spellStart"/>
        <w:r w:rsidRPr="00A62EDB">
          <w:rPr>
            <w:rFonts w:ascii="Times New Roman" w:eastAsia="Times New Roman" w:hAnsi="Times New Roman" w:cs="Times New Roman"/>
            <w:color w:val="1F4E79" w:themeColor="accent1" w:themeShade="80"/>
            <w:sz w:val="28"/>
            <w:szCs w:val="28"/>
            <w:u w:val="single"/>
            <w:lang w:eastAsia="ru-RU"/>
          </w:rPr>
          <w:t>Росреестра</w:t>
        </w:r>
        <w:proofErr w:type="spellEnd"/>
      </w:hyperlink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4F9E" w:rsidRPr="00A94F9E" w:rsidRDefault="00A94F9E" w:rsidP="007838E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иных оснований (например, в результате перерасчета налога, утраты права на применение льготы, поступления уточненных сведений от регистрирующих органов и т.п.).</w:t>
      </w:r>
    </w:p>
    <w:p w:rsidR="00A94F9E" w:rsidRPr="007838EE" w:rsidRDefault="00A94F9E" w:rsidP="00783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</w:p>
    <w:p w:rsidR="00A94F9E" w:rsidRPr="007838EE" w:rsidRDefault="00A94F9E" w:rsidP="007838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4F6F9"/>
        </w:rPr>
      </w:pPr>
      <w:r w:rsidRPr="007838EE">
        <w:rPr>
          <w:rFonts w:ascii="Times New Roman" w:hAnsi="Times New Roman" w:cs="Times New Roman"/>
          <w:b/>
          <w:sz w:val="28"/>
          <w:szCs w:val="28"/>
        </w:rPr>
        <w:t>Налог на имущество физлиц</w:t>
      </w:r>
    </w:p>
    <w:p w:rsidR="00A94F9E" w:rsidRPr="00A94F9E" w:rsidRDefault="00A94F9E" w:rsidP="007838EE">
      <w:pPr>
        <w:shd w:val="clear" w:color="auto" w:fill="FFFFFF"/>
        <w:spacing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налога может обуславливаться следующими причинами:</w:t>
      </w:r>
    </w:p>
    <w:p w:rsidR="00A94F9E" w:rsidRPr="00A94F9E" w:rsidRDefault="00A94F9E" w:rsidP="007838EE">
      <w:pPr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кадастровой стоимости объекта недвижимости, например, в связи со вступлением в силу новых результатов кадастровой оценки, или изменением вида разрешенного использования, назначения объекта. Информацию о кадастровой стоимости можно получить </w:t>
      </w:r>
      <w:hyperlink r:id="rId20" w:tgtFrame="_blank" w:history="1">
        <w:r w:rsidRPr="00A62EDB">
          <w:rPr>
            <w:rFonts w:ascii="Times New Roman" w:eastAsia="Times New Roman" w:hAnsi="Times New Roman" w:cs="Times New Roman"/>
            <w:color w:val="1F4E79" w:themeColor="accent1" w:themeShade="80"/>
            <w:sz w:val="28"/>
            <w:szCs w:val="28"/>
            <w:u w:val="single"/>
            <w:lang w:eastAsia="ru-RU"/>
          </w:rPr>
          <w:t xml:space="preserve">на сайте </w:t>
        </w:r>
        <w:proofErr w:type="spellStart"/>
        <w:r w:rsidRPr="00A62EDB">
          <w:rPr>
            <w:rFonts w:ascii="Times New Roman" w:eastAsia="Times New Roman" w:hAnsi="Times New Roman" w:cs="Times New Roman"/>
            <w:color w:val="1F4E79" w:themeColor="accent1" w:themeShade="80"/>
            <w:sz w:val="28"/>
            <w:szCs w:val="28"/>
            <w:u w:val="single"/>
            <w:lang w:eastAsia="ru-RU"/>
          </w:rPr>
          <w:t>Росреестра</w:t>
        </w:r>
        <w:proofErr w:type="spellEnd"/>
      </w:hyperlink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4F9E" w:rsidRPr="00A94F9E" w:rsidRDefault="00A94F9E" w:rsidP="007838E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налоговых ставок или отмена льгот, полномочия по установлению которых относятся к компетенции представительных органов муниципальных образований. С информацией о налоговых ставках и льготах можно ознакомиться в рубрике </w:t>
      </w:r>
      <w:hyperlink r:id="rId21" w:tgtFrame="_blank" w:history="1">
        <w:r w:rsidRPr="00A62EDB">
          <w:rPr>
            <w:rFonts w:ascii="Times New Roman" w:eastAsia="Times New Roman" w:hAnsi="Times New Roman" w:cs="Times New Roman"/>
            <w:color w:val="1F4E79" w:themeColor="accent1" w:themeShade="80"/>
            <w:sz w:val="28"/>
            <w:szCs w:val="28"/>
            <w:u w:val="single"/>
            <w:lang w:eastAsia="ru-RU"/>
          </w:rPr>
          <w:t>«Справочная информация о ставках и льготах по имущественным налогам»</w:t>
        </w:r>
      </w:hyperlink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4F9E" w:rsidRPr="00A94F9E" w:rsidRDefault="00A94F9E" w:rsidP="007838E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94F9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КАК ПРОВЕРИТЬ НАЛОГОВЫЕ СТАВКИ И ЛЬГОТЫ, УКАЗАННЫЕ В НАЛОГОВОМ УВЕДОМЛЕНИИ</w:t>
      </w:r>
    </w:p>
    <w:p w:rsidR="00A70CE9" w:rsidRPr="007838EE" w:rsidRDefault="00A70CE9" w:rsidP="007838EE">
      <w:pP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F9E" w:rsidRPr="00A94F9E" w:rsidRDefault="00A94F9E" w:rsidP="007838EE">
      <w:pPr>
        <w:spacing w:after="100" w:afterAutospacing="1"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ставки и льготы (включая налоговые вычеты из налоговой базы) устанавливаются нормативными правовыми актами различного уровня:</w:t>
      </w:r>
    </w:p>
    <w:p w:rsidR="00A94F9E" w:rsidRPr="00A94F9E" w:rsidRDefault="00A94F9E" w:rsidP="007838EE">
      <w:pPr>
        <w:numPr>
          <w:ilvl w:val="0"/>
          <w:numId w:val="7"/>
        </w:numPr>
        <w:spacing w:after="100" w:afterAutospacing="1"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транспортному налогу: </w:t>
      </w:r>
      <w:hyperlink r:id="rId22" w:tgtFrame="_blank" w:history="1">
        <w:r w:rsidRPr="00A62EDB">
          <w:rPr>
            <w:rFonts w:ascii="Times New Roman" w:eastAsia="Times New Roman" w:hAnsi="Times New Roman" w:cs="Times New Roman"/>
            <w:color w:val="1F4E79" w:themeColor="accent1" w:themeShade="80"/>
            <w:sz w:val="28"/>
            <w:szCs w:val="28"/>
            <w:u w:val="single"/>
            <w:lang w:eastAsia="ru-RU"/>
          </w:rPr>
          <w:t>главой 28 Налогового кодекса</w:t>
        </w:r>
      </w:hyperlink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и законами субъектов Российской Федерации по месту нахождения транспортного средства;</w:t>
      </w:r>
    </w:p>
    <w:p w:rsidR="00A94F9E" w:rsidRPr="00A94F9E" w:rsidRDefault="00A94F9E" w:rsidP="007838EE">
      <w:pPr>
        <w:numPr>
          <w:ilvl w:val="0"/>
          <w:numId w:val="7"/>
        </w:numPr>
        <w:spacing w:after="100" w:afterAutospacing="1"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земельному налогу и налогу на имущество физических лиц: </w:t>
      </w:r>
      <w:hyperlink r:id="rId23" w:tgtFrame="_blank" w:history="1">
        <w:r w:rsidRPr="00A62EDB">
          <w:rPr>
            <w:rFonts w:ascii="Times New Roman" w:eastAsia="Times New Roman" w:hAnsi="Times New Roman" w:cs="Times New Roman"/>
            <w:color w:val="1F4E79" w:themeColor="accent1" w:themeShade="80"/>
            <w:sz w:val="28"/>
            <w:szCs w:val="28"/>
            <w:u w:val="single"/>
            <w:lang w:eastAsia="ru-RU"/>
          </w:rPr>
          <w:t>главами 31</w:t>
        </w:r>
      </w:hyperlink>
      <w:r w:rsidRPr="00A62EDB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, </w:t>
      </w:r>
      <w:hyperlink r:id="rId24" w:tgtFrame="_blank" w:history="1">
        <w:r w:rsidRPr="00A62EDB">
          <w:rPr>
            <w:rFonts w:ascii="Times New Roman" w:eastAsia="Times New Roman" w:hAnsi="Times New Roman" w:cs="Times New Roman"/>
            <w:color w:val="1F4E79" w:themeColor="accent1" w:themeShade="80"/>
            <w:sz w:val="28"/>
            <w:szCs w:val="28"/>
            <w:u w:val="single"/>
            <w:lang w:eastAsia="ru-RU"/>
          </w:rPr>
          <w:t>32 Налогового кодекса</w:t>
        </w:r>
      </w:hyperlink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и нормативными правовыми актами представительных органов муниципальных образований (законами городов федерального значения) по месту нахождения объектов недвижимости.</w:t>
      </w:r>
    </w:p>
    <w:p w:rsidR="00A94F9E" w:rsidRPr="00A94F9E" w:rsidRDefault="00A94F9E" w:rsidP="007838EE">
      <w:pPr>
        <w:spacing w:after="100" w:afterAutospacing="1"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информацией о налоговых ставках, налоговых льготах и налоговых вычетах (по всем видам налогов во всех муниципальных образованиях) можно ознакомиться в рубрике </w:t>
      </w:r>
      <w:hyperlink r:id="rId25" w:tgtFrame="_blank" w:history="1">
        <w:r w:rsidRPr="00A62EDB">
          <w:rPr>
            <w:rFonts w:ascii="Times New Roman" w:eastAsia="Times New Roman" w:hAnsi="Times New Roman" w:cs="Times New Roman"/>
            <w:color w:val="1F4E79" w:themeColor="accent1" w:themeShade="80"/>
            <w:sz w:val="28"/>
            <w:szCs w:val="28"/>
            <w:u w:val="single"/>
            <w:lang w:eastAsia="ru-RU"/>
          </w:rPr>
          <w:t>«Справочная информация о ставках и льготах по имущественным налогам»</w:t>
        </w:r>
      </w:hyperlink>
      <w:r w:rsidRPr="00A94F9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обратившись в налоговые инспекции или в контакт-центр ФНС России (тел. 8 800 222-22-22).</w:t>
      </w:r>
    </w:p>
    <w:p w:rsidR="00A94F9E" w:rsidRPr="00A94F9E" w:rsidRDefault="00A94F9E" w:rsidP="007838EE">
      <w:pPr>
        <w:shd w:val="clear" w:color="auto" w:fill="F2F5FB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7838EE">
        <w:rPr>
          <w:rFonts w:ascii="Times New Roman" w:eastAsia="Times New Roman" w:hAnsi="Times New Roman" w:cs="Times New Roman"/>
          <w:noProof/>
          <w:color w:val="405965"/>
          <w:sz w:val="28"/>
          <w:szCs w:val="28"/>
          <w:lang w:eastAsia="ru-RU"/>
        </w:rPr>
        <w:drawing>
          <wp:inline distT="0" distB="0" distL="0" distR="0">
            <wp:extent cx="6219825" cy="4171950"/>
            <wp:effectExtent l="0" t="0" r="0" b="0"/>
            <wp:docPr id="5" name="Рисунок 5" descr="https://www.nalog.gov.ru/images/new/NU2020/NU-2020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nalog.gov.ru/images/new/NU2020/NU-2020-03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790" cy="417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F9E" w:rsidRPr="007838EE" w:rsidRDefault="00A94F9E" w:rsidP="00783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</w:p>
    <w:p w:rsidR="007838EE" w:rsidRDefault="007838EE" w:rsidP="007838EE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caps/>
          <w:sz w:val="28"/>
          <w:szCs w:val="28"/>
        </w:rPr>
      </w:pPr>
    </w:p>
    <w:p w:rsidR="007838EE" w:rsidRDefault="007838EE" w:rsidP="007838EE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caps/>
          <w:sz w:val="28"/>
          <w:szCs w:val="28"/>
        </w:rPr>
      </w:pPr>
    </w:p>
    <w:p w:rsidR="00A94F9E" w:rsidRPr="007838EE" w:rsidRDefault="00A94F9E" w:rsidP="007838EE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caps/>
          <w:sz w:val="28"/>
          <w:szCs w:val="28"/>
        </w:rPr>
      </w:pPr>
      <w:bookmarkStart w:id="0" w:name="_GoBack"/>
      <w:bookmarkEnd w:id="0"/>
      <w:r w:rsidRPr="007838EE">
        <w:rPr>
          <w:bCs w:val="0"/>
          <w:caps/>
          <w:sz w:val="28"/>
          <w:szCs w:val="28"/>
        </w:rPr>
        <w:lastRenderedPageBreak/>
        <w:t>ЧТО ДЕЛАТЬ, ЕСЛИ НАЛОГОВОЕ УВЕДОМЛЕНИЕ НЕ ПОЛУЧЕНО</w:t>
      </w:r>
    </w:p>
    <w:p w:rsidR="00A94F9E" w:rsidRPr="007838EE" w:rsidRDefault="00A94F9E" w:rsidP="007838EE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sz w:val="28"/>
          <w:szCs w:val="28"/>
        </w:rPr>
      </w:pPr>
      <w:r w:rsidRPr="007838EE">
        <w:rPr>
          <w:sz w:val="28"/>
          <w:szCs w:val="28"/>
        </w:rPr>
        <w:t>Налоговые уведомления не направляются по почте на бумажном носителе в следующих случаях:</w:t>
      </w:r>
    </w:p>
    <w:p w:rsidR="00A94F9E" w:rsidRPr="007838EE" w:rsidRDefault="007838EE" w:rsidP="007838E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EE">
        <w:rPr>
          <w:rFonts w:ascii="Times New Roman" w:hAnsi="Times New Roman" w:cs="Times New Roman"/>
          <w:sz w:val="28"/>
          <w:szCs w:val="28"/>
        </w:rPr>
        <w:t xml:space="preserve">- </w:t>
      </w:r>
      <w:r w:rsidR="00A94F9E" w:rsidRPr="007838EE">
        <w:rPr>
          <w:rFonts w:ascii="Times New Roman" w:hAnsi="Times New Roman" w:cs="Times New Roman"/>
          <w:sz w:val="28"/>
          <w:szCs w:val="28"/>
        </w:rPr>
        <w:t>наличие налоговой льготы, налогового вычета, иных установленных законодательством оснований, полностью освобождающих владельца объекта налогообложения от уплаты налога;</w:t>
      </w:r>
    </w:p>
    <w:p w:rsidR="00A94F9E" w:rsidRPr="007838EE" w:rsidRDefault="007838EE" w:rsidP="007838E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EE">
        <w:rPr>
          <w:rFonts w:ascii="Times New Roman" w:hAnsi="Times New Roman" w:cs="Times New Roman"/>
          <w:sz w:val="28"/>
          <w:szCs w:val="28"/>
        </w:rPr>
        <w:t xml:space="preserve">- </w:t>
      </w:r>
      <w:r w:rsidR="00A94F9E" w:rsidRPr="007838EE">
        <w:rPr>
          <w:rFonts w:ascii="Times New Roman" w:hAnsi="Times New Roman" w:cs="Times New Roman"/>
          <w:sz w:val="28"/>
          <w:szCs w:val="28"/>
        </w:rPr>
        <w:t>если общая сумма налогов, отражаемых в налоговом уведомлении, составляет </w:t>
      </w:r>
      <w:r w:rsidR="00A94F9E" w:rsidRPr="007838EE">
        <w:rPr>
          <w:rFonts w:ascii="Times New Roman" w:hAnsi="Times New Roman" w:cs="Times New Roman"/>
          <w:b/>
          <w:bCs/>
          <w:sz w:val="28"/>
          <w:szCs w:val="28"/>
        </w:rPr>
        <w:t>менее 100 рублей</w:t>
      </w:r>
      <w:r w:rsidR="00A94F9E" w:rsidRPr="007838EE">
        <w:rPr>
          <w:rFonts w:ascii="Times New Roman" w:hAnsi="Times New Roman" w:cs="Times New Roman"/>
          <w:sz w:val="28"/>
          <w:szCs w:val="28"/>
        </w:rPr>
        <w:t>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уведомления;</w:t>
      </w:r>
    </w:p>
    <w:p w:rsidR="00A94F9E" w:rsidRPr="007838EE" w:rsidRDefault="007838EE" w:rsidP="007838E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EE">
        <w:rPr>
          <w:rFonts w:ascii="Times New Roman" w:hAnsi="Times New Roman" w:cs="Times New Roman"/>
          <w:sz w:val="28"/>
          <w:szCs w:val="28"/>
        </w:rPr>
        <w:t xml:space="preserve">- </w:t>
      </w:r>
      <w:r w:rsidR="00A94F9E" w:rsidRPr="007838EE">
        <w:rPr>
          <w:rFonts w:ascii="Times New Roman" w:hAnsi="Times New Roman" w:cs="Times New Roman"/>
          <w:sz w:val="28"/>
          <w:szCs w:val="28"/>
        </w:rPr>
        <w:t>налогоплательщик является пользователем интернет-сервиса ФНС России – личный кабинет налогоплательщика и при этом не направил в налоговый орган уведомление о необходимости получения налоговых документов на бумажном носителе.</w:t>
      </w:r>
    </w:p>
    <w:p w:rsidR="00A94F9E" w:rsidRPr="007838EE" w:rsidRDefault="00A94F9E" w:rsidP="007838EE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sz w:val="28"/>
          <w:szCs w:val="28"/>
        </w:rPr>
      </w:pPr>
      <w:r w:rsidRPr="007838EE">
        <w:rPr>
          <w:sz w:val="28"/>
          <w:szCs w:val="28"/>
        </w:rPr>
        <w:t>В иных случаях при неполучении до 1 ноября налогового уведомления за период владения налогооблагаемыми недвижимостью или транспортным средством, налогоплательщику целесообразно обратиться в налоговую инспекцию либо направить информацию через </w:t>
      </w:r>
      <w:hyperlink r:id="rId27" w:tgtFrame="_blank" w:history="1">
        <w:r w:rsidRPr="007838EE">
          <w:rPr>
            <w:rStyle w:val="a4"/>
            <w:color w:val="auto"/>
            <w:sz w:val="28"/>
            <w:szCs w:val="28"/>
          </w:rPr>
          <w:t>«Личный кабинет налогоплательщика»</w:t>
        </w:r>
      </w:hyperlink>
      <w:r w:rsidRPr="007838EE">
        <w:rPr>
          <w:sz w:val="28"/>
          <w:szCs w:val="28"/>
        </w:rPr>
        <w:t> или с использованием </w:t>
      </w:r>
      <w:hyperlink r:id="rId28" w:tgtFrame="_blank" w:history="1">
        <w:r w:rsidRPr="007838EE">
          <w:rPr>
            <w:rStyle w:val="a4"/>
            <w:color w:val="auto"/>
            <w:sz w:val="28"/>
            <w:szCs w:val="28"/>
          </w:rPr>
          <w:t>интернет-сервиса «Обратиться в ФНС России»</w:t>
        </w:r>
      </w:hyperlink>
      <w:r w:rsidRPr="007838EE">
        <w:rPr>
          <w:sz w:val="28"/>
          <w:szCs w:val="28"/>
        </w:rPr>
        <w:t>.</w:t>
      </w:r>
    </w:p>
    <w:sectPr w:rsidR="00A94F9E" w:rsidRPr="007838EE" w:rsidSect="007838EE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E6467"/>
    <w:multiLevelType w:val="multilevel"/>
    <w:tmpl w:val="25048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119C3"/>
    <w:multiLevelType w:val="multilevel"/>
    <w:tmpl w:val="138A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977A0"/>
    <w:multiLevelType w:val="multilevel"/>
    <w:tmpl w:val="F476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B1CB9"/>
    <w:multiLevelType w:val="multilevel"/>
    <w:tmpl w:val="1596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184CF9"/>
    <w:multiLevelType w:val="multilevel"/>
    <w:tmpl w:val="54FC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5E44E2"/>
    <w:multiLevelType w:val="multilevel"/>
    <w:tmpl w:val="8834A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A0587A"/>
    <w:multiLevelType w:val="multilevel"/>
    <w:tmpl w:val="09B81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44"/>
    <w:rsid w:val="001C2BA2"/>
    <w:rsid w:val="005B5F44"/>
    <w:rsid w:val="005D6F3A"/>
    <w:rsid w:val="006A4F4D"/>
    <w:rsid w:val="007838EE"/>
    <w:rsid w:val="00A62EDB"/>
    <w:rsid w:val="00A70CE9"/>
    <w:rsid w:val="00A9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2CDD"/>
  <w15:chartTrackingRefBased/>
  <w15:docId w15:val="{D63B8CD0-F374-4E5F-995C-AAC0D5BE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4F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4F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9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4F9E"/>
    <w:rPr>
      <w:color w:val="0000FF"/>
      <w:u w:val="single"/>
    </w:rPr>
  </w:style>
  <w:style w:type="paragraph" w:customStyle="1" w:styleId="center">
    <w:name w:val="center"/>
    <w:basedOn w:val="a"/>
    <w:rsid w:val="00A9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4">
    <w:name w:val="p-4"/>
    <w:basedOn w:val="a"/>
    <w:rsid w:val="00A9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5">
    <w:name w:val="mb-5"/>
    <w:basedOn w:val="a"/>
    <w:rsid w:val="00A9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4">
    <w:name w:val="mb-4"/>
    <w:basedOn w:val="a"/>
    <w:rsid w:val="00A9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BEDF2"/>
          </w:divBdr>
          <w:divsChild>
            <w:div w:id="17607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7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2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BEDF2"/>
          </w:divBdr>
          <w:divsChild>
            <w:div w:id="17531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1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1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67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5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BEDF2"/>
                      </w:divBdr>
                      <w:divsChild>
                        <w:div w:id="3896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0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19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23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013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BEDF2"/>
                      </w:divBdr>
                      <w:divsChild>
                        <w:div w:id="113648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9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8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907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3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9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2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1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0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8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EBEDF2"/>
            <w:right w:val="none" w:sz="0" w:space="0" w:color="auto"/>
          </w:divBdr>
        </w:div>
        <w:div w:id="18921564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977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EBEDF2"/>
            <w:right w:val="none" w:sz="0" w:space="0" w:color="auto"/>
          </w:divBdr>
        </w:div>
        <w:div w:id="846911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images/new/NU2020/NU.jpg" TargetMode="External"/><Relationship Id="rId13" Type="http://schemas.openxmlformats.org/officeDocument/2006/relationships/hyperlink" Target="https://www.nalog.gov.ru/rn43/service/tax/" TargetMode="External"/><Relationship Id="rId18" Type="http://schemas.openxmlformats.org/officeDocument/2006/relationships/hyperlink" Target="https://www.nalog.gov.ru/rn43/service/tax/" TargetMode="External"/><Relationship Id="rId26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https://www.nalog.gov.ru/rn43/service/tax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inpromtorg.gov.ru/docs/" TargetMode="External"/><Relationship Id="rId17" Type="http://schemas.openxmlformats.org/officeDocument/2006/relationships/hyperlink" Target="https://www.nalog.gov.ru/rn43/service/tax/" TargetMode="External"/><Relationship Id="rId25" Type="http://schemas.openxmlformats.org/officeDocument/2006/relationships/hyperlink" Target="https://www.nalog.gov.ru/rn43/service/tax/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s://rosreestr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43/about_fts/docs/7736999/" TargetMode="External"/><Relationship Id="rId11" Type="http://schemas.openxmlformats.org/officeDocument/2006/relationships/hyperlink" Target="http://publication.pravo.gov.ru/Document/View/0001201803140014?index=1&amp;rangeSize=1" TargetMode="External"/><Relationship Id="rId24" Type="http://schemas.openxmlformats.org/officeDocument/2006/relationships/hyperlink" Target="http://nalog.garant.ru/fns/nk/ce92b266ee3988bda2be602437ff199d/" TargetMode="External"/><Relationship Id="rId5" Type="http://schemas.openxmlformats.org/officeDocument/2006/relationships/hyperlink" Target="http://nalog.garant.ru/fns/nk/5f8ae450aa10a78f0b0005a38b5989df/" TargetMode="External"/><Relationship Id="rId15" Type="http://schemas.openxmlformats.org/officeDocument/2006/relationships/hyperlink" Target="https://www.nalog.gov.ru/rn43/service/tax/" TargetMode="External"/><Relationship Id="rId23" Type="http://schemas.openxmlformats.org/officeDocument/2006/relationships/hyperlink" Target="http://nalog.garant.ru/fns/nk/61e750fe124026671d8f4e9d8fe747fb/" TargetMode="External"/><Relationship Id="rId28" Type="http://schemas.openxmlformats.org/officeDocument/2006/relationships/hyperlink" Target="https://www.nalog.gov.ru/rn43/service/obr_fts/" TargetMode="External"/><Relationship Id="rId10" Type="http://schemas.openxmlformats.org/officeDocument/2006/relationships/hyperlink" Target="https://www.nalog.gov.ru/rn43/about_fts/docs/9384504/" TargetMode="External"/><Relationship Id="rId19" Type="http://schemas.openxmlformats.org/officeDocument/2006/relationships/hyperlink" Target="https://rosreestr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nalog.gov.ru/rn43/service/tax/" TargetMode="External"/><Relationship Id="rId22" Type="http://schemas.openxmlformats.org/officeDocument/2006/relationships/hyperlink" Target="http://nalog.garant.ru/fns/nk/03c2f9939c3120bdf7827cddcc11d41a/" TargetMode="External"/><Relationship Id="rId27" Type="http://schemas.openxmlformats.org/officeDocument/2006/relationships/hyperlink" Target="https://lkfl2.nalog.ru/lkfl/logi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5</cp:revision>
  <dcterms:created xsi:type="dcterms:W3CDTF">2022-01-18T06:07:00Z</dcterms:created>
  <dcterms:modified xsi:type="dcterms:W3CDTF">2022-01-18T07:59:00Z</dcterms:modified>
</cp:coreProperties>
</file>