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9E" w:rsidRPr="0051679E" w:rsidRDefault="0051679E" w:rsidP="0051679E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679E">
        <w:rPr>
          <w:rFonts w:ascii="Times New Roman" w:eastAsia="Times New Roman" w:hAnsi="Times New Roman"/>
          <w:b/>
          <w:sz w:val="28"/>
          <w:szCs w:val="28"/>
        </w:rPr>
        <w:t xml:space="preserve">ПРАВИЛА ПОВЕДЕНИЯ НАСЕЛЕНИЯ </w:t>
      </w:r>
      <w:r w:rsidR="00117C68">
        <w:rPr>
          <w:rFonts w:ascii="Times New Roman" w:eastAsia="Times New Roman" w:hAnsi="Times New Roman"/>
          <w:b/>
          <w:sz w:val="28"/>
          <w:szCs w:val="28"/>
        </w:rPr>
        <w:t>НА ВОДНЫХ ОБЪЕКТАХ</w:t>
      </w:r>
    </w:p>
    <w:p w:rsidR="0051679E" w:rsidRDefault="0051679E" w:rsidP="0051679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95E8C" w:rsidRDefault="00595201" w:rsidP="00395E8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95201">
        <w:rPr>
          <w:rFonts w:ascii="Times New Roman" w:eastAsia="Times New Roman" w:hAnsi="Times New Roman"/>
          <w:sz w:val="28"/>
          <w:szCs w:val="28"/>
        </w:rPr>
        <w:t>равила охраны жизни людей на водных объектах в Воронежской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утверждены п</w:t>
      </w:r>
      <w:r w:rsidRPr="00595201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м Администрации </w:t>
      </w:r>
      <w:r w:rsidRPr="00595201">
        <w:rPr>
          <w:rFonts w:ascii="Times New Roman" w:eastAsia="Times New Roman" w:hAnsi="Times New Roman"/>
          <w:sz w:val="28"/>
          <w:szCs w:val="28"/>
        </w:rPr>
        <w:t>Воронежской области от 01 ноября 2008 года N 937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5201">
        <w:rPr>
          <w:rFonts w:ascii="Times New Roman" w:eastAsia="Times New Roman" w:hAnsi="Times New Roman"/>
          <w:sz w:val="28"/>
          <w:szCs w:val="28"/>
        </w:rPr>
        <w:t>(с изменениями на 31 марта 2022 года)</w:t>
      </w:r>
      <w:r w:rsidR="00395E8C" w:rsidRPr="00395E8C">
        <w:rPr>
          <w:rFonts w:ascii="Times New Roman" w:eastAsia="Times New Roman" w:hAnsi="Times New Roman"/>
          <w:sz w:val="28"/>
          <w:szCs w:val="28"/>
        </w:rPr>
        <w:t>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Правила устанавливают условия и требования, предъявляемые к обеспечению безопасности людей на водных объектах, пляжах, переправах и наплавных мостах, и обязательны для выполнения всеми водопользователями, юридическими и физическими лицами, находящимися на территории Воронежской области.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территориальным органом Государственной инспекции по маломерным судам в составе Главного управления МЧС России по Воронежской области (далее - территориальный орган ГИМС) и Управлением Федеральной службы по надзору в сфере прав потребителей и благополучия человека по Воронежской области, с соблюдением настоящих Правил.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На водных объектах общего пользования могут быть запрещены: купание, использование маломерных судов, водных мотоциклов и других технических средств, предназначенных для отдыха на водных объектах, с обязательным оповещением населения через средства массовой информации и выставлением вдоль берегов специальных информационных знаков или иным способом.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Предприятия, учреждения, организации при проведении экскурсий, коллективных выездов на отдых или других массовых мероприятий на водных объектах выделяют лиц, ответственных за безопасность людей на водных объектах, общественный порядок и охрану окружающей среды.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Надзор и контроль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(кроме паромных переправ), на которых используются маломерные суда, (далее - переправы) и ледовых переправах, а также наплавных мостах, осуществляют должностные лица территориального органа ГИМС.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Контроль за санитарным состоянием пляжей и пригодностью водных объектов для купания осуществляет государственный орган санитарно-эпидемиологического надзора.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Дежурство медицинского персонала для оказания медицинской помощи пострадавшим на водных объектах и сотрудников полиции для охраны общественного порядка осуществляется на основании утвержденных органами местного самоуправления планов обеспечения безопасности населения на водных объектах.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 xml:space="preserve">Водопользователи, допустившие нарушения настоящих Правил вследствие несоблюдения указанных в договоре водопользования или решении о предоставлении водного объекта в пользование условий и </w:t>
      </w:r>
      <w:r w:rsidRPr="00BF24F7">
        <w:rPr>
          <w:rFonts w:ascii="Times New Roman" w:eastAsia="Times New Roman" w:hAnsi="Times New Roman"/>
          <w:sz w:val="28"/>
          <w:szCs w:val="28"/>
        </w:rPr>
        <w:lastRenderedPageBreak/>
        <w:t>требований, привлекаются к ответственности в порядке, установленном законодательством.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BF24F7">
        <w:rPr>
          <w:rFonts w:ascii="Times New Roman" w:eastAsia="Times New Roman" w:hAnsi="Times New Roman"/>
          <w:b/>
          <w:bCs/>
          <w:i/>
          <w:sz w:val="28"/>
          <w:szCs w:val="28"/>
        </w:rPr>
        <w:t>Меры по обеспечению безопасности населения на водных объектах и пляжах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1. Водопользователи (владельцы пляжей), государственные инспекторы по маломерным судам, работники спасательных станций и постов, работники Воронежской региональной организации Общероссийской общественной организации "Всероссийское общество спасания на водах" и общественные активисты проводят разъяснительную работу среди населения по предупреждению несчастных случаев на водных объектах с использованием технических средств связи и оповещения, стендов и фотовитрин с профилактическими материалами.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Водопользователи (владельцы пляжей) на пляжах, протяженность береговой линии которых составляет более 200 метров, должны обеспечить установку на пляжах технических средств экстренного вызова спасателей к месту происшествия.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2. Указания государственных инспекторов по маломерным судам, спасателей, сотрудников полиции в части обеспечения безопасности людей и поддержания правопорядка на водных объектах и пляжах являются обязательными для водопользователей (владельцев пляжей) и граждан.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3. Каждый гражданин обязан оказывать посильную помощь людям, терпящим бедствие на водных объектах.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4. На пляжах запрещается: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1) загрязнять и засорять зону купания и территорию пляжа;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2) купаться при подъеме красного (черного) флага, означающего, что купание запрещено;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3) заплывать за буйки, обозначающие границы зоны купания;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4) плавать на предметах (средствах), не предназначенных для плавания (в том числе досках, бревнах, лежаках);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5)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6) приводить с собой на пляж животных, за исключением собак-поводырей;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7)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8) использовать не по назначению оборудование пляжа и спасательные средства;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9) подавать ложные сигналы тревоги;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lastRenderedPageBreak/>
        <w:t>10) оставлять без присмотра детей независимо от наличия у них навыков плавания;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11) функционирование зоны купания в темное время суток (астрономическое, с захода до восхода солнца);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12) размещение в зоне купания пунктов проката маломерных судов;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13) спуск в воду и движение маломерных судов в зоне купания (за исключением спасательных судов).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5.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6. Взрослые обязаны не допускать купания детей в неустановленных местах, их плавание с использованием неприспособленных для этого средств (предметов), совершение на пляжах запрещенных действий, указанных в пункте 4 настоящих Правил, и других нарушений на водных объектах.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7.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Купание детей разрешается только группами не более 10 человек и продолжительностью не свыше 10 минут.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8.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9. Участок акватории водного объекта, отведенный для купания детей, в лагерях отдыха должен выбираться по возможности у пологого песчаного берега. Дно участка должно иметь постепенный уклон до глубины 2 метров, без ям, уступов, свободно от водных растений, коряг, камней, стекла и других предметов.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10. Перед началом купания детей проводится подготовка пляжа: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F24F7">
        <w:rPr>
          <w:rFonts w:ascii="Times New Roman" w:eastAsia="Times New Roman" w:hAnsi="Times New Roman"/>
          <w:sz w:val="28"/>
          <w:szCs w:val="28"/>
        </w:rPr>
        <w:t>границы участка акватории водного объекта, отведенного для купания группы, обозначаются вдоль береговой линии флажками;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F24F7">
        <w:rPr>
          <w:rFonts w:ascii="Times New Roman" w:eastAsia="Times New Roman" w:hAnsi="Times New Roman"/>
          <w:sz w:val="28"/>
          <w:szCs w:val="28"/>
        </w:rPr>
        <w:t>на щитах развешиваются спасательные круги, "концы Александрова" и другой спасательный инвентарь;</w:t>
      </w:r>
    </w:p>
    <w:p w:rsid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F24F7">
        <w:rPr>
          <w:rFonts w:ascii="Times New Roman" w:eastAsia="Times New Roman" w:hAnsi="Times New Roman"/>
          <w:sz w:val="28"/>
          <w:szCs w:val="28"/>
        </w:rPr>
        <w:t>спасательная лодка со спасателем выходит на внешнюю сторону границ плавания и удерживается в 2 метрах от нее.</w:t>
      </w:r>
    </w:p>
    <w:p w:rsidR="00BF24F7" w:rsidRPr="00BF24F7" w:rsidRDefault="00BF24F7" w:rsidP="009A109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11. По окончании подготовки пляжа дети группами выводятся на свои участки акватории водного объекта, отведенного для купания, инструктируются по правилам поведения на воде, выстраиваются в линейку и складывают перед собой одежду. За купающимися детьми должно вестись непрерывное наблюдение дежурными воспитателями и медицинскими работниками.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 xml:space="preserve">12. Купающимся детям запрещается нырять с перил, мостиков и др., заплывать за границу участка акватории водного объекта, отведенного для </w:t>
      </w:r>
      <w:r w:rsidRPr="00BF24F7">
        <w:rPr>
          <w:rFonts w:ascii="Times New Roman" w:eastAsia="Times New Roman" w:hAnsi="Times New Roman"/>
          <w:sz w:val="28"/>
          <w:szCs w:val="28"/>
        </w:rPr>
        <w:lastRenderedPageBreak/>
        <w:t>купания.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13. Во время купания детей на участке запрещаются:</w:t>
      </w:r>
    </w:p>
    <w:p w:rsidR="009A1099" w:rsidRDefault="009A1099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24F7" w:rsidRPr="00BF24F7">
        <w:rPr>
          <w:rFonts w:ascii="Times New Roman" w:eastAsia="Times New Roman" w:hAnsi="Times New Roman"/>
          <w:sz w:val="28"/>
          <w:szCs w:val="28"/>
        </w:rPr>
        <w:t>купание и нахождение посторонних лиц;</w:t>
      </w:r>
    </w:p>
    <w:p w:rsidR="009A1099" w:rsidRDefault="009A1099" w:rsidP="009A109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24F7" w:rsidRPr="00BF24F7">
        <w:rPr>
          <w:rFonts w:ascii="Times New Roman" w:eastAsia="Times New Roman" w:hAnsi="Times New Roman"/>
          <w:sz w:val="28"/>
          <w:szCs w:val="28"/>
        </w:rPr>
        <w:t>катание на лодках и катерах;</w:t>
      </w:r>
    </w:p>
    <w:p w:rsidR="009A1099" w:rsidRDefault="009A1099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24F7" w:rsidRPr="00BF24F7">
        <w:rPr>
          <w:rFonts w:ascii="Times New Roman" w:eastAsia="Times New Roman" w:hAnsi="Times New Roman"/>
          <w:sz w:val="28"/>
          <w:szCs w:val="28"/>
        </w:rPr>
        <w:t>игры и спортивные мероприятия.</w:t>
      </w:r>
    </w:p>
    <w:p w:rsidR="00BF24F7" w:rsidRPr="00BF24F7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14.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осуществляют руководители этих лагерей.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15. Для купания вне пляжа выбирается неглубокое место на водном объекте с пологим дном без свай, коряг, острых камней, стекла, водорослей и ила. Обследование места, отведенного для купания, проводится людьми, умеющими хорошо плавать и нырять. Купание детей в таких местах проводится под контролем взрослых при соблюдении всех мер предосторожности.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16. На водных объектах запрещается: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16.1. Купаться в состоянии алкогольного, наркотического опьянения.</w:t>
      </w:r>
    </w:p>
    <w:p w:rsidR="009A1099" w:rsidRDefault="00BF24F7" w:rsidP="00BF24F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F24F7">
        <w:rPr>
          <w:rFonts w:ascii="Times New Roman" w:eastAsia="Times New Roman" w:hAnsi="Times New Roman"/>
          <w:sz w:val="28"/>
          <w:szCs w:val="28"/>
        </w:rPr>
        <w:t>16.2. Купаться в местах, где выставлены запрещающие знаки.</w:t>
      </w:r>
    </w:p>
    <w:p w:rsidR="009A1099" w:rsidRDefault="009A1099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201" w:rsidRP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9A1099">
        <w:rPr>
          <w:rFonts w:ascii="Times New Roman" w:eastAsia="Times New Roman" w:hAnsi="Times New Roman"/>
          <w:b/>
          <w:bCs/>
          <w:i/>
          <w:sz w:val="28"/>
          <w:szCs w:val="28"/>
        </w:rPr>
        <w:t>Меры безопасности на льду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1. При переходе водного объекта по льду следует пользоваться оборудованными переправами или проложенными тропами, а при их отсутствии - убедиться в прочности льда с помощью пешни. Не допускается выход людей и выезд транспортных средств на лед в местах, где выставлены запрещающие знаки.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Безопасным для перехода является лед с зеленоватым оттенком и толщиной не менее 7 см.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3.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 xml:space="preserve">5. При переходе водного объекта по льду на лыжах рекомендуется </w:t>
      </w:r>
      <w:r w:rsidRPr="00595201">
        <w:rPr>
          <w:rFonts w:ascii="Times New Roman" w:eastAsia="Times New Roman" w:hAnsi="Times New Roman"/>
          <w:sz w:val="28"/>
          <w:szCs w:val="28"/>
        </w:rPr>
        <w:lastRenderedPageBreak/>
        <w:t>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Расстояние между лыжниками должно быть 5 - 6 метров.</w:t>
      </w:r>
    </w:p>
    <w:p w:rsidR="00595201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6. Во время подледного лова рыбы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9A1099" w:rsidRDefault="009A1099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5201" w:rsidRPr="00595201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95201">
        <w:rPr>
          <w:rFonts w:ascii="Times New Roman" w:eastAsia="Times New Roman" w:hAnsi="Times New Roman"/>
          <w:b/>
          <w:bCs/>
          <w:sz w:val="28"/>
          <w:szCs w:val="28"/>
        </w:rPr>
        <w:t>Знаки безопасности на воде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1. Знаки безопасности на водных объектах устанавливаются водопользователями (владельцами пляжей, переправ, наплавных мостов, баз (сооружений) для стоянок маломерных судов), предприятиями, учреждениями и организациями, проводящими дноуглубительные, строительные или другие работы в целях предотвращения несчастных случаев с людьми на водных объектах.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2. Знаки безопасности имеют форму прямоугольника с размерами сторон не менее 50 x 60 см и изготовлены из досок, толстой фанеры, металлических листов или другого прочного материала.</w:t>
      </w:r>
    </w:p>
    <w:p w:rsidR="009A1099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 высотой не менее 2,5 метра.</w:t>
      </w:r>
    </w:p>
    <w:p w:rsidR="00595201" w:rsidRDefault="00595201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201">
        <w:rPr>
          <w:rFonts w:ascii="Times New Roman" w:eastAsia="Times New Roman" w:hAnsi="Times New Roman"/>
          <w:sz w:val="28"/>
          <w:szCs w:val="28"/>
        </w:rPr>
        <w:t>3. Характеристика знаков безопасности на водных объектах:</w:t>
      </w:r>
    </w:p>
    <w:p w:rsidR="009A1099" w:rsidRPr="00595201" w:rsidRDefault="009A1099" w:rsidP="0059520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9"/>
        <w:gridCol w:w="3089"/>
        <w:gridCol w:w="5412"/>
      </w:tblGrid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N п/п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Надпись на знаке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Описание знака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Место купания (с указанием границ в метрах)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 зеленой рамке. Надпись сверху. Ниже изображен плывущий человек. Знак крепится на столбе белого 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Место купания детей (с указанием границ в метрах)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 зеленой рамке. Надпись сверху. Ниже изображены двое детей, стоящих в воде. Знак крепится на столбе белого 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Место купания животных (с указанием границ в метрах)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 зеленой рамке. Надпись сверху. Ниже изображена плывущая собака. Знак крепится на столбе белого 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 красной рамке, перечеркнутой красной чертой по диагонали с верхнего левого угла. Надпись сверху. Ниже изображен плывущий человек. Знак крепится на столбе красного 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Переход (переезд) по льду разрешен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Весь окрашен в зеленый цвет. Надпись посредине. Знак крепится на столбе белого 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Переход (переезд) по льду запрещен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 xml:space="preserve">Весь окрашен в красный цвет. Надпись посредине. Знак крепится на столбе красного </w:t>
            </w: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цвета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Не создавать волнение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Внутри красной окружности на белом фоне две волны черного цвета, перечеркнутые красной чертой по диагонали с верхнего левого угла</w:t>
            </w:r>
          </w:p>
        </w:tc>
      </w:tr>
      <w:tr w:rsidR="00595201" w:rsidRPr="00F32A6C" w:rsidTr="00F32A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9A1099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Движение маломерных плавательных средств запрещено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F32A6C" w:rsidRDefault="00595201" w:rsidP="00F32A6C">
            <w:pPr>
              <w:widowControl w:val="0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2A6C">
              <w:rPr>
                <w:rFonts w:ascii="Times New Roman" w:eastAsia="Times New Roman" w:hAnsi="Times New Roman"/>
                <w:sz w:val="24"/>
                <w:szCs w:val="28"/>
              </w:rPr>
              <w:t>Внутри красной окружности на белом фоне лодка с подвесным мотором черного цвета, перечеркнутая красной чертой по диагонали с левого верхнего угла</w:t>
            </w:r>
          </w:p>
        </w:tc>
      </w:tr>
    </w:tbl>
    <w:p w:rsidR="00F32A6C" w:rsidRDefault="00F32A6C" w:rsidP="00395E8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A1099" w:rsidRDefault="009A1099" w:rsidP="00F32A6C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53978" cy="5559588"/>
            <wp:effectExtent l="19050" t="0" r="8622" b="0"/>
            <wp:docPr id="1" name="Рисунок 117" descr="C:\Users\Толоконникова\Downloads\bezopasnost_na_vo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Толоконникова\Downloads\bezopasnost_na_vode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84" cy="556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CE" w:rsidRDefault="00CC7F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C7FCE" w:rsidRDefault="00F32A6C" w:rsidP="00CC7FC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ЭТО ДОЛЖЕН ЗНАТЬ КАЖДЫЙ:</w:t>
      </w:r>
    </w:p>
    <w:p w:rsidR="0067217A" w:rsidRDefault="0067217A" w:rsidP="00CC7FC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правила безопасного поведения на воде</w:t>
      </w:r>
    </w:p>
    <w:p w:rsidR="00F32A6C" w:rsidRPr="0067217A" w:rsidRDefault="00F32A6C" w:rsidP="00CC7FC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заходить в воду в нетрезвом виде.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плавать после еды, тем более, если обед был плотный; рекомендуется плавать, если с момента приема пищи прошло не менее 1,5 часа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нырять в незнакомом месте.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заплывать далеко на надувных матрасах, кругах и т.п.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устраивать опасных игр в воде, связанных с шуточным утоплением, захватами, испугом, затягиванием под воду.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При купании в незнакомом водоёме необходимо вначале тщательно обследовать берег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и убедиться, что место, выбранное для купания, находится на песчаном берегу с хорошим спуском.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Купаться лучше утром или вечером</w:t>
      </w:r>
      <w:r w:rsidRPr="0067217A">
        <w:rPr>
          <w:rFonts w:ascii="Times New Roman" w:eastAsia="Times New Roman" w:hAnsi="Times New Roman"/>
          <w:sz w:val="28"/>
          <w:szCs w:val="28"/>
        </w:rPr>
        <w:t xml:space="preserve">, когда солнце греет, но нет опасности перегрева. Для оптимального 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состояния рекомендуется, чтобы </w:t>
      </w:r>
      <w:r w:rsidRPr="0067217A">
        <w:rPr>
          <w:rFonts w:ascii="Times New Roman" w:eastAsia="Times New Roman" w:hAnsi="Times New Roman"/>
          <w:sz w:val="28"/>
          <w:szCs w:val="28"/>
        </w:rPr>
        <w:t>температура воды была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 ниже 18-19</w:t>
      </w:r>
      <w:r w:rsidRPr="0067217A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o</w:t>
      </w: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C</w:t>
      </w:r>
      <w:r w:rsidRPr="0067217A">
        <w:rPr>
          <w:rFonts w:ascii="Times New Roman" w:eastAsia="Times New Roman" w:hAnsi="Times New Roman"/>
          <w:sz w:val="28"/>
          <w:szCs w:val="28"/>
        </w:rPr>
        <w:t>, т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емпература воздуха была не выше </w:t>
      </w:r>
      <w:r w:rsidRPr="0067217A">
        <w:rPr>
          <w:rFonts w:ascii="Times New Roman" w:eastAsia="Times New Roman" w:hAnsi="Times New Roman"/>
          <w:sz w:val="28"/>
          <w:szCs w:val="28"/>
        </w:rPr>
        <w:t>25</w:t>
      </w:r>
      <w:r w:rsidRPr="0067217A">
        <w:rPr>
          <w:rFonts w:ascii="Times New Roman" w:eastAsia="Times New Roman" w:hAnsi="Times New Roman"/>
          <w:sz w:val="28"/>
          <w:szCs w:val="28"/>
          <w:vertAlign w:val="superscript"/>
        </w:rPr>
        <w:t>o</w:t>
      </w:r>
      <w:r w:rsidRPr="0067217A">
        <w:rPr>
          <w:rFonts w:ascii="Times New Roman" w:eastAsia="Times New Roman" w:hAnsi="Times New Roman"/>
          <w:sz w:val="28"/>
          <w:szCs w:val="28"/>
        </w:rPr>
        <w:t>C.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Нельзя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купаться до озноба: при переохлаждении могут возникнуть судороги, может произойти остановка дыхания, потеря сознания.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Нельзя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входить в воду после длительного пребывания на солнце, так как периферические сосуды сильно расширены для большей теплоотдачи. При охлаждении в воде наступает резкое ре</w:t>
      </w:r>
      <w:r w:rsidR="00CC7FCE">
        <w:rPr>
          <w:rFonts w:ascii="Times New Roman" w:eastAsia="Times New Roman" w:hAnsi="Times New Roman"/>
          <w:sz w:val="28"/>
          <w:szCs w:val="28"/>
        </w:rPr>
        <w:t>флекторное сокращение мышц, что</w:t>
      </w:r>
      <w:r w:rsidRPr="0067217A">
        <w:rPr>
          <w:rFonts w:ascii="Times New Roman" w:eastAsia="Times New Roman" w:hAnsi="Times New Roman"/>
          <w:sz w:val="28"/>
          <w:szCs w:val="28"/>
        </w:rPr>
        <w:t xml:space="preserve"> может повлечь за собой остановку дыхания.</w:t>
      </w:r>
    </w:p>
    <w:p w:rsidR="0067217A" w:rsidRPr="0067217A" w:rsidRDefault="00CC7FCE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Никогда не следует подплывать </w:t>
      </w:r>
      <w:r w:rsidR="0067217A" w:rsidRPr="0067217A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7217A" w:rsidRPr="0067217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водоворотам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67217A" w:rsidRPr="0067217A">
        <w:rPr>
          <w:rFonts w:ascii="Times New Roman" w:eastAsia="Times New Roman" w:hAnsi="Times New Roman"/>
          <w:sz w:val="28"/>
          <w:szCs w:val="28"/>
        </w:rPr>
        <w:t>– это самая большая опасность на воде. Они затягивают купающегося на большую глубину и с такой силой, что даже опытный пловец не всегда в состоянии выплыть.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Нельзя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заплывать за ограничительные знаки, буйки, так как они показывают акваторию с проверенным дном, определённой глубиной.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Категорически запрещается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купаться в зоне водозаборных станций, плотин, пристаней, причалов и других гидротехнических сооружений.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Нельзя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подплывать к проходящим судам, катерам, вблизи которых возникают различные водовороты, волны и течения. Если судно идёт против течения реки, то плывущего может затянуть под него.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Не следует плавать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на надувных предметах. Плавание на них опасно, а для человека, не умеющего плавать, часто заканчивается трагически.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Запомните: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надувной матрац предназначен для отдыха на берегу, а не для плавания!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Дети должны находиться возле воды и, тем более, в воде только в сопровождении взрослых</w:t>
      </w:r>
      <w:r w:rsidR="00CC7F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sz w:val="28"/>
          <w:szCs w:val="28"/>
        </w:rPr>
        <w:t>и под их постоянным контролем.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Если тонет человек</w:t>
      </w:r>
      <w:r w:rsidRPr="0067217A">
        <w:rPr>
          <w:rFonts w:ascii="Times New Roman" w:eastAsia="Times New Roman" w:hAnsi="Times New Roman"/>
          <w:sz w:val="28"/>
          <w:szCs w:val="28"/>
        </w:rPr>
        <w:t>, звонить в Службу спасения по телефону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7A">
        <w:rPr>
          <w:rFonts w:ascii="Times New Roman" w:eastAsia="Times New Roman" w:hAnsi="Times New Roman"/>
          <w:b/>
          <w:bCs/>
          <w:sz w:val="28"/>
          <w:szCs w:val="28"/>
        </w:rPr>
        <w:t>112</w:t>
      </w:r>
      <w:r w:rsidRPr="0067217A">
        <w:rPr>
          <w:rFonts w:ascii="Times New Roman" w:eastAsia="Times New Roman" w:hAnsi="Times New Roman"/>
          <w:sz w:val="28"/>
          <w:szCs w:val="28"/>
        </w:rPr>
        <w:t>.</w:t>
      </w:r>
    </w:p>
    <w:p w:rsidR="0067217A" w:rsidRPr="0067217A" w:rsidRDefault="0067217A" w:rsidP="00CC7FCE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7FCE">
        <w:rPr>
          <w:rFonts w:ascii="Times New Roman" w:eastAsia="Times New Roman" w:hAnsi="Times New Roman"/>
          <w:sz w:val="28"/>
          <w:szCs w:val="28"/>
        </w:rPr>
        <w:t>При выборе места для отдыха и купания</w:t>
      </w:r>
      <w:r w:rsidR="00CC7F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7FCE">
        <w:rPr>
          <w:rFonts w:ascii="Times New Roman" w:eastAsia="Times New Roman" w:hAnsi="Times New Roman"/>
          <w:b/>
          <w:bCs/>
          <w:sz w:val="28"/>
          <w:szCs w:val="28"/>
        </w:rPr>
        <w:t>необходимо обращать внимание на знаки</w:t>
      </w:r>
      <w:r w:rsidRPr="00CC7FCE">
        <w:rPr>
          <w:rFonts w:ascii="Times New Roman" w:eastAsia="Times New Roman" w:hAnsi="Times New Roman"/>
          <w:sz w:val="28"/>
          <w:szCs w:val="28"/>
        </w:rPr>
        <w:t>, установленные вблизи водоемов.</w:t>
      </w:r>
    </w:p>
    <w:sectPr w:rsidR="0067217A" w:rsidRPr="0067217A" w:rsidSect="005157B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41" w:rsidRDefault="00775941" w:rsidP="009F12E3">
      <w:pPr>
        <w:spacing w:after="0" w:line="240" w:lineRule="auto"/>
      </w:pPr>
      <w:r>
        <w:separator/>
      </w:r>
    </w:p>
  </w:endnote>
  <w:endnote w:type="continuationSeparator" w:id="1">
    <w:p w:rsidR="00775941" w:rsidRDefault="00775941" w:rsidP="009F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41" w:rsidRDefault="00775941" w:rsidP="009F12E3">
      <w:pPr>
        <w:spacing w:after="0" w:line="240" w:lineRule="auto"/>
      </w:pPr>
      <w:r>
        <w:separator/>
      </w:r>
    </w:p>
  </w:footnote>
  <w:footnote w:type="continuationSeparator" w:id="1">
    <w:p w:rsidR="00775941" w:rsidRDefault="00775941" w:rsidP="009F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E3" w:rsidRPr="005157BB" w:rsidRDefault="0071074A" w:rsidP="005157BB">
    <w:pPr>
      <w:pStyle w:val="a5"/>
      <w:jc w:val="center"/>
      <w:rPr>
        <w:rFonts w:ascii="Times New Roman" w:hAnsi="Times New Roman"/>
      </w:rPr>
    </w:pPr>
    <w:r w:rsidRPr="005157BB">
      <w:rPr>
        <w:rFonts w:ascii="Times New Roman" w:hAnsi="Times New Roman"/>
      </w:rPr>
      <w:fldChar w:fldCharType="begin"/>
    </w:r>
    <w:r w:rsidR="00A80EE1" w:rsidRPr="005157BB">
      <w:rPr>
        <w:rFonts w:ascii="Times New Roman" w:hAnsi="Times New Roman"/>
      </w:rPr>
      <w:instrText xml:space="preserve"> PAGE   \* MERGEFORMAT </w:instrText>
    </w:r>
    <w:r w:rsidRPr="005157BB">
      <w:rPr>
        <w:rFonts w:ascii="Times New Roman" w:hAnsi="Times New Roman"/>
      </w:rPr>
      <w:fldChar w:fldCharType="separate"/>
    </w:r>
    <w:r w:rsidR="00117C68">
      <w:rPr>
        <w:rFonts w:ascii="Times New Roman" w:hAnsi="Times New Roman"/>
        <w:noProof/>
      </w:rPr>
      <w:t>1</w:t>
    </w:r>
    <w:r w:rsidRPr="005157BB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210"/>
    <w:multiLevelType w:val="hybridMultilevel"/>
    <w:tmpl w:val="AE4C1B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652020"/>
    <w:multiLevelType w:val="hybridMultilevel"/>
    <w:tmpl w:val="5C7C8212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C3337A0"/>
    <w:multiLevelType w:val="hybridMultilevel"/>
    <w:tmpl w:val="7BF877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180973"/>
    <w:multiLevelType w:val="multilevel"/>
    <w:tmpl w:val="88A23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14882"/>
    <w:multiLevelType w:val="hybridMultilevel"/>
    <w:tmpl w:val="B8788C0A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5F434B28"/>
    <w:multiLevelType w:val="hybridMultilevel"/>
    <w:tmpl w:val="F10E546A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761"/>
    <w:rsid w:val="00031612"/>
    <w:rsid w:val="00033D65"/>
    <w:rsid w:val="00070E76"/>
    <w:rsid w:val="000A5086"/>
    <w:rsid w:val="000D6048"/>
    <w:rsid w:val="000E57E7"/>
    <w:rsid w:val="00117C68"/>
    <w:rsid w:val="001677AF"/>
    <w:rsid w:val="0017474A"/>
    <w:rsid w:val="00180332"/>
    <w:rsid w:val="00190FAA"/>
    <w:rsid w:val="001931F7"/>
    <w:rsid w:val="00196D4D"/>
    <w:rsid w:val="00220F84"/>
    <w:rsid w:val="00246F13"/>
    <w:rsid w:val="00254D42"/>
    <w:rsid w:val="002A5636"/>
    <w:rsid w:val="002B745C"/>
    <w:rsid w:val="002C6446"/>
    <w:rsid w:val="002E2714"/>
    <w:rsid w:val="002F6EAE"/>
    <w:rsid w:val="003648F5"/>
    <w:rsid w:val="003652E2"/>
    <w:rsid w:val="0037457C"/>
    <w:rsid w:val="00395E8C"/>
    <w:rsid w:val="0041037C"/>
    <w:rsid w:val="00422355"/>
    <w:rsid w:val="00462DB4"/>
    <w:rsid w:val="004D7EC4"/>
    <w:rsid w:val="004F3F22"/>
    <w:rsid w:val="005157BB"/>
    <w:rsid w:val="0051679E"/>
    <w:rsid w:val="0055786F"/>
    <w:rsid w:val="00566059"/>
    <w:rsid w:val="0058269E"/>
    <w:rsid w:val="00585A85"/>
    <w:rsid w:val="00595201"/>
    <w:rsid w:val="00654BC1"/>
    <w:rsid w:val="006653D4"/>
    <w:rsid w:val="0067217A"/>
    <w:rsid w:val="0068466E"/>
    <w:rsid w:val="00695C7C"/>
    <w:rsid w:val="006A3349"/>
    <w:rsid w:val="006B1445"/>
    <w:rsid w:val="006C75E7"/>
    <w:rsid w:val="00702698"/>
    <w:rsid w:val="0071074A"/>
    <w:rsid w:val="007461B5"/>
    <w:rsid w:val="00762E00"/>
    <w:rsid w:val="00775941"/>
    <w:rsid w:val="00790F91"/>
    <w:rsid w:val="008508F7"/>
    <w:rsid w:val="008A6AA9"/>
    <w:rsid w:val="008C6486"/>
    <w:rsid w:val="008C6750"/>
    <w:rsid w:val="008D125F"/>
    <w:rsid w:val="00915478"/>
    <w:rsid w:val="009A1099"/>
    <w:rsid w:val="009E2101"/>
    <w:rsid w:val="009F12E3"/>
    <w:rsid w:val="00A0228C"/>
    <w:rsid w:val="00A32CA9"/>
    <w:rsid w:val="00A725A7"/>
    <w:rsid w:val="00A80EE1"/>
    <w:rsid w:val="00AE112F"/>
    <w:rsid w:val="00AE7EBC"/>
    <w:rsid w:val="00B607F1"/>
    <w:rsid w:val="00B632C5"/>
    <w:rsid w:val="00B64CB1"/>
    <w:rsid w:val="00BB03A8"/>
    <w:rsid w:val="00BB3609"/>
    <w:rsid w:val="00BF24F7"/>
    <w:rsid w:val="00C33BB2"/>
    <w:rsid w:val="00C6246D"/>
    <w:rsid w:val="00CC13A0"/>
    <w:rsid w:val="00CC7FCE"/>
    <w:rsid w:val="00DB20AF"/>
    <w:rsid w:val="00DC0A27"/>
    <w:rsid w:val="00DE6BF7"/>
    <w:rsid w:val="00E05761"/>
    <w:rsid w:val="00F0784C"/>
    <w:rsid w:val="00F32A6C"/>
    <w:rsid w:val="00F34BCC"/>
    <w:rsid w:val="00F9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5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E05761"/>
    <w:rPr>
      <w:color w:val="0000FF"/>
      <w:u w:val="single"/>
    </w:rPr>
  </w:style>
  <w:style w:type="character" w:customStyle="1" w:styleId="hl">
    <w:name w:val="hl"/>
    <w:basedOn w:val="a0"/>
    <w:rsid w:val="00E05761"/>
  </w:style>
  <w:style w:type="character" w:customStyle="1" w:styleId="nobr">
    <w:name w:val="nobr"/>
    <w:basedOn w:val="a0"/>
    <w:rsid w:val="00E05761"/>
  </w:style>
  <w:style w:type="paragraph" w:styleId="a4">
    <w:name w:val="Normal (Web)"/>
    <w:basedOn w:val="a"/>
    <w:uiPriority w:val="99"/>
    <w:unhideWhenUsed/>
    <w:rsid w:val="00E05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2E3"/>
  </w:style>
  <w:style w:type="paragraph" w:styleId="a7">
    <w:name w:val="footer"/>
    <w:basedOn w:val="a"/>
    <w:link w:val="a8"/>
    <w:uiPriority w:val="99"/>
    <w:semiHidden/>
    <w:unhideWhenUsed/>
    <w:rsid w:val="009F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2E3"/>
  </w:style>
  <w:style w:type="paragraph" w:styleId="2">
    <w:name w:val="Body Text Indent 2"/>
    <w:basedOn w:val="a"/>
    <w:link w:val="20"/>
    <w:uiPriority w:val="99"/>
    <w:semiHidden/>
    <w:rsid w:val="0056605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6059"/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D7E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EC4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EC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F9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14994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consultantplus://offline/ref=A61665922DEA5031171B3D4CC6410BA28D2D58D1814E082B7390D98B6698C56395CF78BD850BBEE84Af4L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SAHomchenko</dc:creator>
  <cp:lastModifiedBy>Толоконникова</cp:lastModifiedBy>
  <cp:revision>4</cp:revision>
  <cp:lastPrinted>2021-07-23T06:31:00Z</cp:lastPrinted>
  <dcterms:created xsi:type="dcterms:W3CDTF">2024-07-23T08:21:00Z</dcterms:created>
  <dcterms:modified xsi:type="dcterms:W3CDTF">2024-07-23T09:41:00Z</dcterms:modified>
</cp:coreProperties>
</file>