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CC" w:rsidRPr="009430CC" w:rsidRDefault="009430CC" w:rsidP="009430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0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811033" cy="158115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033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25.01.2024 года Контрольно-</w:t>
      </w:r>
      <w:r w:rsidRPr="009430CC">
        <w:rPr>
          <w:rFonts w:ascii="Times New Roman" w:hAnsi="Times New Roman" w:cs="Times New Roman"/>
          <w:sz w:val="28"/>
          <w:szCs w:val="28"/>
        </w:rPr>
        <w:t>ревизионная комиссия приняла участие в обучающем мероприятии Союза МКСО в режиме видеоконференцсвязи на тему: «Программно-проектное управление устойчивым развитием Муниципального образования»</w:t>
      </w:r>
    </w:p>
    <w:p w:rsidR="009430CC" w:rsidRPr="009430CC" w:rsidRDefault="009430CC">
      <w:pPr>
        <w:rPr>
          <w:rFonts w:ascii="Times New Roman" w:hAnsi="Times New Roman" w:cs="Times New Roman"/>
          <w:sz w:val="28"/>
          <w:szCs w:val="28"/>
        </w:rPr>
      </w:pPr>
    </w:p>
    <w:p w:rsidR="00A33057" w:rsidRPr="009430CC" w:rsidRDefault="009430CC" w:rsidP="009430C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430CC">
        <w:rPr>
          <w:rFonts w:ascii="Times New Roman" w:hAnsi="Times New Roman" w:cs="Times New Roman"/>
          <w:sz w:val="28"/>
          <w:szCs w:val="28"/>
        </w:rPr>
        <w:t>Лектор – Макарова Светлана Николаевна, кандидат экономических наук. Доцент Кафедры финансов и управления рисками Сибирского федерального университета</w:t>
      </w:r>
      <w:r w:rsidRPr="009430CC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430CC" w:rsidRDefault="009430CC"/>
    <w:p w:rsidR="009430CC" w:rsidRDefault="009430CC"/>
    <w:p w:rsidR="009430CC" w:rsidRDefault="009430CC"/>
    <w:p w:rsidR="009430CC" w:rsidRDefault="009430CC">
      <w:bookmarkStart w:id="0" w:name="_GoBack"/>
      <w:bookmarkEnd w:id="0"/>
    </w:p>
    <w:sectPr w:rsidR="0094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CC"/>
    <w:rsid w:val="009430CC"/>
    <w:rsid w:val="00A3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F405"/>
  <w15:chartTrackingRefBased/>
  <w15:docId w15:val="{D7EC8751-C4BC-4705-AD7C-26A7535A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1</cp:revision>
  <dcterms:created xsi:type="dcterms:W3CDTF">2024-02-07T11:52:00Z</dcterms:created>
  <dcterms:modified xsi:type="dcterms:W3CDTF">2024-02-07T12:01:00Z</dcterms:modified>
</cp:coreProperties>
</file>