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B0" w:rsidRPr="00C501AB" w:rsidRDefault="00852316" w:rsidP="002C7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01AB">
        <w:rPr>
          <w:rFonts w:ascii="Times New Roman" w:hAnsi="Times New Roman" w:cs="Times New Roman"/>
          <w:sz w:val="24"/>
          <w:szCs w:val="24"/>
        </w:rPr>
        <w:t xml:space="preserve">Утвержден приказом </w:t>
      </w:r>
    </w:p>
    <w:p w:rsidR="00C501AB" w:rsidRDefault="00C248B0" w:rsidP="002C7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0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C74F0" w:rsidRPr="00C501AB">
        <w:rPr>
          <w:rFonts w:ascii="Times New Roman" w:hAnsi="Times New Roman" w:cs="Times New Roman"/>
          <w:sz w:val="24"/>
          <w:szCs w:val="24"/>
        </w:rPr>
        <w:t>Контрольно-</w:t>
      </w:r>
      <w:r w:rsidR="00A55BE6" w:rsidRPr="00C501AB">
        <w:rPr>
          <w:rFonts w:ascii="Times New Roman" w:hAnsi="Times New Roman" w:cs="Times New Roman"/>
          <w:sz w:val="24"/>
          <w:szCs w:val="24"/>
        </w:rPr>
        <w:t>ревизионной</w:t>
      </w:r>
    </w:p>
    <w:p w:rsidR="00C501AB" w:rsidRPr="00C501AB" w:rsidRDefault="00C248B0" w:rsidP="002C7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01AB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C501AB" w:rsidRPr="00C501AB">
        <w:rPr>
          <w:rFonts w:ascii="Times New Roman" w:hAnsi="Times New Roman" w:cs="Times New Roman"/>
          <w:sz w:val="24"/>
          <w:szCs w:val="24"/>
        </w:rPr>
        <w:t xml:space="preserve"> Рамонского</w:t>
      </w:r>
    </w:p>
    <w:p w:rsidR="00C501AB" w:rsidRPr="00C501AB" w:rsidRDefault="00C501AB" w:rsidP="002C7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01A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248B0" w:rsidRPr="00C501AB" w:rsidRDefault="00C501AB" w:rsidP="002C7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01A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23FDF" w:rsidRPr="00C501AB" w:rsidRDefault="005242F3" w:rsidP="002C74F0">
      <w:pPr>
        <w:jc w:val="right"/>
        <w:rPr>
          <w:rFonts w:ascii="Times New Roman" w:hAnsi="Times New Roman" w:cs="Times New Roman"/>
          <w:sz w:val="24"/>
          <w:szCs w:val="24"/>
        </w:rPr>
      </w:pPr>
      <w:r w:rsidRPr="00C501AB">
        <w:rPr>
          <w:rFonts w:ascii="Times New Roman" w:hAnsi="Times New Roman" w:cs="Times New Roman"/>
          <w:sz w:val="24"/>
          <w:szCs w:val="24"/>
        </w:rPr>
        <w:t xml:space="preserve">от </w:t>
      </w:r>
      <w:r w:rsidR="00A55BE6" w:rsidRPr="00C501AB">
        <w:rPr>
          <w:rFonts w:ascii="Times New Roman" w:hAnsi="Times New Roman" w:cs="Times New Roman"/>
          <w:sz w:val="24"/>
          <w:szCs w:val="24"/>
        </w:rPr>
        <w:t>1</w:t>
      </w:r>
      <w:r w:rsidR="00C501AB" w:rsidRPr="00C501AB">
        <w:rPr>
          <w:rFonts w:ascii="Times New Roman" w:hAnsi="Times New Roman" w:cs="Times New Roman"/>
          <w:sz w:val="24"/>
          <w:szCs w:val="24"/>
        </w:rPr>
        <w:t>5</w:t>
      </w:r>
      <w:r w:rsidRPr="00C501AB">
        <w:rPr>
          <w:rFonts w:ascii="Times New Roman" w:hAnsi="Times New Roman" w:cs="Times New Roman"/>
          <w:sz w:val="24"/>
          <w:szCs w:val="24"/>
        </w:rPr>
        <w:t>.</w:t>
      </w:r>
      <w:r w:rsidR="00C501AB" w:rsidRPr="00C501AB">
        <w:rPr>
          <w:rFonts w:ascii="Times New Roman" w:hAnsi="Times New Roman" w:cs="Times New Roman"/>
          <w:sz w:val="24"/>
          <w:szCs w:val="24"/>
        </w:rPr>
        <w:t>09</w:t>
      </w:r>
      <w:r w:rsidRPr="00C501AB">
        <w:rPr>
          <w:rFonts w:ascii="Times New Roman" w:hAnsi="Times New Roman" w:cs="Times New Roman"/>
          <w:sz w:val="24"/>
          <w:szCs w:val="24"/>
        </w:rPr>
        <w:t>.202</w:t>
      </w:r>
      <w:r w:rsidR="00C501AB" w:rsidRPr="00C501AB">
        <w:rPr>
          <w:rFonts w:ascii="Times New Roman" w:hAnsi="Times New Roman" w:cs="Times New Roman"/>
          <w:sz w:val="24"/>
          <w:szCs w:val="24"/>
        </w:rPr>
        <w:t>3</w:t>
      </w:r>
      <w:r w:rsidRPr="00C501AB">
        <w:rPr>
          <w:rFonts w:ascii="Times New Roman" w:hAnsi="Times New Roman" w:cs="Times New Roman"/>
          <w:sz w:val="24"/>
          <w:szCs w:val="24"/>
        </w:rPr>
        <w:t xml:space="preserve"> № </w:t>
      </w:r>
      <w:r w:rsidR="00A55BE6" w:rsidRPr="00C501AB">
        <w:rPr>
          <w:rFonts w:ascii="Times New Roman" w:hAnsi="Times New Roman" w:cs="Times New Roman"/>
          <w:sz w:val="24"/>
          <w:szCs w:val="24"/>
        </w:rPr>
        <w:t>1</w:t>
      </w:r>
      <w:r w:rsidR="0047150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223FDF" w:rsidRDefault="00223FDF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FDF" w:rsidRDefault="00223FDF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FDF" w:rsidRDefault="00223FDF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FDF" w:rsidRDefault="00223FDF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FDF" w:rsidRDefault="00223FDF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FDF" w:rsidRDefault="00223FDF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FDF" w:rsidRDefault="00223FDF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521" w:rsidRPr="00134CF4" w:rsidRDefault="006E1521" w:rsidP="00223FDF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CF4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223FD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34CF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2C74F0">
        <w:rPr>
          <w:rFonts w:ascii="Times New Roman" w:hAnsi="Times New Roman" w:cs="Times New Roman"/>
          <w:sz w:val="28"/>
          <w:szCs w:val="28"/>
        </w:rPr>
        <w:t>Контрольно-</w:t>
      </w:r>
      <w:r w:rsidR="00A55BE6">
        <w:rPr>
          <w:rFonts w:ascii="Times New Roman" w:hAnsi="Times New Roman" w:cs="Times New Roman"/>
          <w:sz w:val="28"/>
          <w:szCs w:val="28"/>
        </w:rPr>
        <w:t>ревизионной</w:t>
      </w:r>
      <w:r w:rsidR="00223FD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A55BE6">
        <w:rPr>
          <w:rFonts w:ascii="Times New Roman" w:hAnsi="Times New Roman" w:cs="Times New Roman"/>
          <w:sz w:val="28"/>
          <w:szCs w:val="28"/>
        </w:rPr>
        <w:t>Рамонского</w:t>
      </w:r>
      <w:r w:rsidR="00223FD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34CF4">
        <w:rPr>
          <w:rFonts w:ascii="Times New Roman" w:hAnsi="Times New Roman" w:cs="Times New Roman"/>
          <w:sz w:val="28"/>
          <w:szCs w:val="28"/>
        </w:rPr>
        <w:t xml:space="preserve">«Организация и проведение внешней проверки годового отчета об исполнении </w:t>
      </w:r>
      <w:r w:rsidR="00DB513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55BE6">
        <w:rPr>
          <w:rFonts w:ascii="Times New Roman" w:hAnsi="Times New Roman" w:cs="Times New Roman"/>
          <w:sz w:val="28"/>
          <w:szCs w:val="28"/>
        </w:rPr>
        <w:t>Рамонского</w:t>
      </w:r>
      <w:r w:rsidR="00DB5138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6E1521" w:rsidRPr="00134CF4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DD7" w:rsidRPr="00134CF4" w:rsidRDefault="00F918AD" w:rsidP="00576D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СВМФК </w:t>
      </w:r>
      <w:r w:rsidR="00C501AB">
        <w:rPr>
          <w:rFonts w:ascii="Times New Roman" w:hAnsi="Times New Roman" w:cs="Times New Roman"/>
          <w:sz w:val="28"/>
          <w:szCs w:val="28"/>
        </w:rPr>
        <w:t>007</w:t>
      </w:r>
      <w:r w:rsidR="00576DD7" w:rsidRPr="00134CF4">
        <w:rPr>
          <w:rFonts w:ascii="Times New Roman" w:hAnsi="Times New Roman" w:cs="Times New Roman"/>
          <w:sz w:val="28"/>
          <w:szCs w:val="28"/>
        </w:rPr>
        <w:t xml:space="preserve">«Организация и проведение внешней проверки годового отчета об исполнении </w:t>
      </w:r>
      <w:r w:rsidR="00576DD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55BE6">
        <w:rPr>
          <w:rFonts w:ascii="Times New Roman" w:hAnsi="Times New Roman" w:cs="Times New Roman"/>
          <w:sz w:val="28"/>
          <w:szCs w:val="28"/>
        </w:rPr>
        <w:t>Рамонского</w:t>
      </w:r>
      <w:r w:rsidR="00576DD7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6E1521" w:rsidRPr="00134CF4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521" w:rsidRPr="00134CF4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521" w:rsidRPr="00134CF4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521" w:rsidRPr="00134CF4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521" w:rsidRPr="00134CF4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521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1AB" w:rsidRPr="00134CF4" w:rsidRDefault="00C501AB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1AB" w:rsidRDefault="00C501AB" w:rsidP="00C248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5BE6">
        <w:rPr>
          <w:rFonts w:ascii="Times New Roman" w:hAnsi="Times New Roman" w:cs="Times New Roman"/>
          <w:sz w:val="28"/>
          <w:szCs w:val="28"/>
        </w:rPr>
        <w:t>Рамонь</w:t>
      </w:r>
      <w:r w:rsidR="00C24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38" w:rsidRDefault="00C248B0" w:rsidP="00C248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501AB">
        <w:rPr>
          <w:rFonts w:ascii="Times New Roman" w:hAnsi="Times New Roman" w:cs="Times New Roman"/>
          <w:sz w:val="28"/>
          <w:szCs w:val="28"/>
        </w:rPr>
        <w:t>3</w:t>
      </w:r>
    </w:p>
    <w:p w:rsidR="006E1521" w:rsidRPr="00134CF4" w:rsidRDefault="006E1521" w:rsidP="00DB5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CF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E1521" w:rsidRPr="00134CF4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 w:rsidRPr="00134CF4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D972B9">
        <w:rPr>
          <w:rFonts w:ascii="Times New Roman" w:hAnsi="Times New Roman" w:cs="Times New Roman"/>
          <w:sz w:val="28"/>
          <w:szCs w:val="28"/>
        </w:rPr>
        <w:t>.</w:t>
      </w:r>
    </w:p>
    <w:p w:rsidR="006E1521" w:rsidRPr="00134CF4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 w:rsidRPr="00134CF4">
        <w:rPr>
          <w:rFonts w:ascii="Times New Roman" w:hAnsi="Times New Roman" w:cs="Times New Roman"/>
          <w:sz w:val="28"/>
          <w:szCs w:val="28"/>
        </w:rPr>
        <w:t>2. Правовые и информационные основы, цель, задачи и объекты внешней проверки годового отчета об исполнении бюджета</w:t>
      </w:r>
      <w:r w:rsidR="00F918AD">
        <w:rPr>
          <w:rFonts w:ascii="Times New Roman" w:hAnsi="Times New Roman" w:cs="Times New Roman"/>
          <w:sz w:val="28"/>
          <w:szCs w:val="28"/>
        </w:rPr>
        <w:t xml:space="preserve"> </w:t>
      </w:r>
      <w:r w:rsidR="00A55BE6">
        <w:rPr>
          <w:rFonts w:ascii="Times New Roman" w:hAnsi="Times New Roman" w:cs="Times New Roman"/>
          <w:sz w:val="28"/>
          <w:szCs w:val="28"/>
        </w:rPr>
        <w:t xml:space="preserve">Рамонского </w:t>
      </w:r>
      <w:r w:rsidR="00F918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972B9">
        <w:rPr>
          <w:rFonts w:ascii="Times New Roman" w:hAnsi="Times New Roman" w:cs="Times New Roman"/>
          <w:sz w:val="28"/>
          <w:szCs w:val="28"/>
        </w:rPr>
        <w:t>.</w:t>
      </w:r>
    </w:p>
    <w:p w:rsidR="006E1521" w:rsidRPr="00134CF4" w:rsidRDefault="00D972B9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Организация проведения внешней проверки годового отчета об исполнении </w:t>
      </w:r>
      <w:proofErr w:type="gramStart"/>
      <w:r w:rsidR="00A55BE6">
        <w:rPr>
          <w:rFonts w:ascii="Times New Roman" w:hAnsi="Times New Roman" w:cs="Times New Roman"/>
          <w:sz w:val="28"/>
          <w:szCs w:val="28"/>
        </w:rPr>
        <w:t>Рамонского</w:t>
      </w:r>
      <w:r w:rsidR="002C7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972B9" w:rsidRDefault="00852316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E1521" w:rsidRPr="00134CF4">
        <w:rPr>
          <w:rFonts w:ascii="Times New Roman" w:hAnsi="Times New Roman" w:cs="Times New Roman"/>
          <w:sz w:val="28"/>
          <w:szCs w:val="28"/>
        </w:rPr>
        <w:t>Содержание и структура документов, оформляемых по результатам внешней проверки бюджетной отчетности ГАБС</w:t>
      </w:r>
      <w:r w:rsidR="00D972B9">
        <w:rPr>
          <w:rFonts w:ascii="Times New Roman" w:hAnsi="Times New Roman" w:cs="Times New Roman"/>
          <w:sz w:val="28"/>
          <w:szCs w:val="28"/>
        </w:rPr>
        <w:t>.</w:t>
      </w:r>
    </w:p>
    <w:p w:rsidR="00D972B9" w:rsidRDefault="00F918AD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Содержание и структура Заключения на отчет об исполнении бюджета </w:t>
      </w:r>
      <w:proofErr w:type="gramStart"/>
      <w:r w:rsidR="00A55BE6">
        <w:rPr>
          <w:rFonts w:ascii="Times New Roman" w:hAnsi="Times New Roman" w:cs="Times New Roman"/>
          <w:sz w:val="28"/>
          <w:szCs w:val="28"/>
        </w:rPr>
        <w:t>Рамонского</w:t>
      </w:r>
      <w:r w:rsidR="002C7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E1521" w:rsidRPr="00134CF4">
        <w:rPr>
          <w:rFonts w:ascii="Times New Roman" w:hAnsi="Times New Roman" w:cs="Times New Roman"/>
          <w:sz w:val="28"/>
          <w:szCs w:val="28"/>
        </w:rPr>
        <w:t>за отчетный финансовый год</w:t>
      </w:r>
      <w:r w:rsidR="000349D2">
        <w:rPr>
          <w:rFonts w:ascii="Times New Roman" w:hAnsi="Times New Roman" w:cs="Times New Roman"/>
          <w:sz w:val="28"/>
          <w:szCs w:val="28"/>
        </w:rPr>
        <w:t>.</w:t>
      </w:r>
    </w:p>
    <w:p w:rsidR="00D972B9" w:rsidRPr="00134CF4" w:rsidRDefault="00D972B9" w:rsidP="00D972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B05" w:rsidRPr="00134CF4" w:rsidRDefault="00576B05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B05" w:rsidRPr="00134CF4" w:rsidRDefault="00576B05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B05" w:rsidRPr="00134CF4" w:rsidRDefault="00576B05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B05" w:rsidRPr="00134CF4" w:rsidRDefault="00576B05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B05" w:rsidRPr="00134CF4" w:rsidRDefault="00576B05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B05" w:rsidRPr="00134CF4" w:rsidRDefault="00576B05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B05" w:rsidRPr="00134CF4" w:rsidRDefault="00576B05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B05" w:rsidRPr="00134CF4" w:rsidRDefault="00576B05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B05" w:rsidRPr="00134CF4" w:rsidRDefault="00576B05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B05" w:rsidRPr="00134CF4" w:rsidRDefault="00576B05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B05" w:rsidRPr="00134CF4" w:rsidRDefault="00576B05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B05" w:rsidRPr="00134CF4" w:rsidRDefault="00576B05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B05" w:rsidRDefault="00576B05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8AD" w:rsidRPr="00134CF4" w:rsidRDefault="00F918AD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B05" w:rsidRPr="00134CF4" w:rsidRDefault="00576B05" w:rsidP="00C248B0">
      <w:pPr>
        <w:rPr>
          <w:rFonts w:ascii="Times New Roman" w:hAnsi="Times New Roman" w:cs="Times New Roman"/>
          <w:sz w:val="28"/>
          <w:szCs w:val="28"/>
        </w:rPr>
      </w:pPr>
    </w:p>
    <w:p w:rsidR="00576B05" w:rsidRPr="00C248B0" w:rsidRDefault="00576B05" w:rsidP="00134C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8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576B05" w:rsidRPr="00134CF4" w:rsidRDefault="00EE105B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1521" w:rsidRPr="00134CF4">
        <w:rPr>
          <w:rFonts w:ascii="Times New Roman" w:hAnsi="Times New Roman" w:cs="Times New Roman"/>
          <w:sz w:val="28"/>
          <w:szCs w:val="28"/>
        </w:rPr>
        <w:t>.1. Стандарт внешнего</w:t>
      </w:r>
      <w:r w:rsidR="00B1258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2C74F0">
        <w:rPr>
          <w:rFonts w:ascii="Times New Roman" w:hAnsi="Times New Roman" w:cs="Times New Roman"/>
          <w:sz w:val="28"/>
          <w:szCs w:val="28"/>
        </w:rPr>
        <w:t>Контрольно-</w:t>
      </w:r>
      <w:r w:rsidR="00A55BE6">
        <w:rPr>
          <w:rFonts w:ascii="Times New Roman" w:hAnsi="Times New Roman" w:cs="Times New Roman"/>
          <w:sz w:val="28"/>
          <w:szCs w:val="28"/>
        </w:rPr>
        <w:t>ревизионной</w:t>
      </w:r>
      <w:r w:rsidR="00B1258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248B0">
        <w:rPr>
          <w:rFonts w:ascii="Times New Roman" w:hAnsi="Times New Roman" w:cs="Times New Roman"/>
          <w:sz w:val="28"/>
          <w:szCs w:val="28"/>
        </w:rPr>
        <w:t xml:space="preserve"> </w:t>
      </w:r>
      <w:r w:rsidR="00A55BE6">
        <w:rPr>
          <w:rFonts w:ascii="Times New Roman" w:hAnsi="Times New Roman" w:cs="Times New Roman"/>
          <w:sz w:val="28"/>
          <w:szCs w:val="28"/>
        </w:rPr>
        <w:t>Рамонского</w:t>
      </w:r>
      <w:r w:rsidR="002C74F0">
        <w:rPr>
          <w:rFonts w:ascii="Times New Roman" w:hAnsi="Times New Roman" w:cs="Times New Roman"/>
          <w:sz w:val="28"/>
          <w:szCs w:val="28"/>
        </w:rPr>
        <w:t xml:space="preserve"> </w:t>
      </w:r>
      <w:r w:rsidR="00C248B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501AB">
        <w:rPr>
          <w:rFonts w:ascii="Times New Roman" w:hAnsi="Times New Roman" w:cs="Times New Roman"/>
          <w:sz w:val="28"/>
          <w:szCs w:val="28"/>
        </w:rPr>
        <w:t xml:space="preserve">СВМФК 007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«Организация и проведение внешней проверки годового отчета об исполнении </w:t>
      </w:r>
      <w:r w:rsidR="00B1258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55BE6">
        <w:rPr>
          <w:rFonts w:ascii="Times New Roman" w:hAnsi="Times New Roman" w:cs="Times New Roman"/>
          <w:sz w:val="28"/>
          <w:szCs w:val="28"/>
        </w:rPr>
        <w:t>Рамонского</w:t>
      </w:r>
      <w:r w:rsidR="002C74F0">
        <w:rPr>
          <w:rFonts w:ascii="Times New Roman" w:hAnsi="Times New Roman" w:cs="Times New Roman"/>
          <w:sz w:val="28"/>
          <w:szCs w:val="28"/>
        </w:rPr>
        <w:t xml:space="preserve"> </w:t>
      </w:r>
      <w:r w:rsidR="00B1258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>» (далее – Стандарт) разработан в соответствии с Бюджетным Кодексом РФ, Федеральным законом от 07.02.2011 № 6-ФЗ «Об общих принципах организации и деятельности контрольно-счетных органов субъектов РФ и муниципальных образований»,</w:t>
      </w:r>
      <w:r w:rsidR="00A55BE6">
        <w:rPr>
          <w:rFonts w:ascii="Times New Roman" w:hAnsi="Times New Roman" w:cs="Times New Roman"/>
          <w:sz w:val="28"/>
          <w:szCs w:val="28"/>
        </w:rPr>
        <w:t xml:space="preserve"> </w:t>
      </w:r>
      <w:r w:rsidR="000325F5">
        <w:rPr>
          <w:rFonts w:ascii="Times New Roman" w:hAnsi="Times New Roman" w:cs="Times New Roman"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C74F0">
        <w:rPr>
          <w:rFonts w:ascii="Times New Roman" w:hAnsi="Times New Roman" w:cs="Times New Roman"/>
          <w:sz w:val="28"/>
          <w:szCs w:val="28"/>
        </w:rPr>
        <w:t>О</w:t>
      </w:r>
      <w:r w:rsidR="000325F5">
        <w:rPr>
          <w:rFonts w:ascii="Times New Roman" w:hAnsi="Times New Roman" w:cs="Times New Roman"/>
          <w:sz w:val="28"/>
          <w:szCs w:val="28"/>
        </w:rPr>
        <w:t xml:space="preserve"> </w:t>
      </w:r>
      <w:r w:rsidR="002C74F0">
        <w:rPr>
          <w:rFonts w:ascii="Times New Roman" w:hAnsi="Times New Roman" w:cs="Times New Roman"/>
          <w:sz w:val="28"/>
          <w:szCs w:val="28"/>
        </w:rPr>
        <w:t>Контрольно-</w:t>
      </w:r>
      <w:r w:rsidR="00A55BE6">
        <w:rPr>
          <w:rFonts w:ascii="Times New Roman" w:hAnsi="Times New Roman" w:cs="Times New Roman"/>
          <w:sz w:val="28"/>
          <w:szCs w:val="28"/>
        </w:rPr>
        <w:t>ревизионной</w:t>
      </w:r>
      <w:r w:rsidR="000325F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A55BE6">
        <w:rPr>
          <w:rFonts w:ascii="Times New Roman" w:hAnsi="Times New Roman" w:cs="Times New Roman"/>
          <w:sz w:val="28"/>
          <w:szCs w:val="28"/>
        </w:rPr>
        <w:t>Рамонского</w:t>
      </w:r>
      <w:r w:rsidR="002C74F0">
        <w:rPr>
          <w:rFonts w:ascii="Times New Roman" w:hAnsi="Times New Roman" w:cs="Times New Roman"/>
          <w:sz w:val="28"/>
          <w:szCs w:val="28"/>
        </w:rPr>
        <w:t xml:space="preserve"> </w:t>
      </w:r>
      <w:r w:rsidR="000325F5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="000325F5" w:rsidRPr="00FB073A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25F5">
        <w:rPr>
          <w:rFonts w:ascii="Times New Roman" w:hAnsi="Times New Roman" w:cs="Times New Roman"/>
          <w:sz w:val="28"/>
          <w:szCs w:val="28"/>
        </w:rPr>
        <w:t>,</w:t>
      </w:r>
      <w:r w:rsidR="00AE330A">
        <w:rPr>
          <w:rFonts w:ascii="Times New Roman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C74F0">
        <w:rPr>
          <w:rFonts w:ascii="Times New Roman" w:hAnsi="Times New Roman" w:cs="Times New Roman"/>
          <w:sz w:val="28"/>
          <w:szCs w:val="28"/>
        </w:rPr>
        <w:t>О</w:t>
      </w:r>
      <w:r w:rsidR="00AE330A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proofErr w:type="spellStart"/>
      <w:r w:rsidR="00A55BE6">
        <w:rPr>
          <w:rFonts w:ascii="Times New Roman" w:hAnsi="Times New Roman" w:cs="Times New Roman"/>
          <w:sz w:val="28"/>
          <w:szCs w:val="28"/>
        </w:rPr>
        <w:t>Рамлнском</w:t>
      </w:r>
      <w:proofErr w:type="spellEnd"/>
      <w:r w:rsidR="002C74F0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AE330A">
        <w:rPr>
          <w:rFonts w:ascii="Times New Roman" w:hAnsi="Times New Roman" w:cs="Times New Roman"/>
          <w:sz w:val="28"/>
          <w:szCs w:val="28"/>
        </w:rPr>
        <w:t xml:space="preserve"> районе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330A">
        <w:rPr>
          <w:rFonts w:ascii="Times New Roman" w:hAnsi="Times New Roman" w:cs="Times New Roman"/>
          <w:sz w:val="28"/>
          <w:szCs w:val="28"/>
        </w:rPr>
        <w:t xml:space="preserve">,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</w:t>
      </w:r>
      <w:r w:rsidR="002C74F0">
        <w:rPr>
          <w:rFonts w:ascii="Times New Roman" w:hAnsi="Times New Roman" w:cs="Times New Roman"/>
          <w:sz w:val="28"/>
          <w:szCs w:val="28"/>
        </w:rPr>
        <w:t>от 29.03.2022 года № 2ПК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, а также в соответствии </w:t>
      </w:r>
      <w:r w:rsidR="00E372C8">
        <w:rPr>
          <w:rFonts w:ascii="Times New Roman" w:hAnsi="Times New Roman" w:cs="Times New Roman"/>
          <w:sz w:val="28"/>
          <w:szCs w:val="28"/>
        </w:rPr>
        <w:t>Регламентом</w:t>
      </w:r>
      <w:r w:rsidR="002C74F0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A55BE6">
        <w:rPr>
          <w:rFonts w:ascii="Times New Roman" w:hAnsi="Times New Roman" w:cs="Times New Roman"/>
          <w:sz w:val="28"/>
          <w:szCs w:val="28"/>
        </w:rPr>
        <w:t>ревизионной</w:t>
      </w:r>
      <w:r w:rsidR="00E372C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A55BE6">
        <w:rPr>
          <w:rFonts w:ascii="Times New Roman" w:hAnsi="Times New Roman" w:cs="Times New Roman"/>
          <w:sz w:val="28"/>
          <w:szCs w:val="28"/>
        </w:rPr>
        <w:t>Рамонского</w:t>
      </w:r>
      <w:r w:rsidR="00E372C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248B0" w:rsidRDefault="00EE105B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.2. Целью стандарта является установление единых организационно-правовых, информационных и методических основ проведения </w:t>
      </w:r>
      <w:r w:rsidR="00A55BE6">
        <w:rPr>
          <w:rFonts w:ascii="Times New Roman" w:hAnsi="Times New Roman" w:cs="Times New Roman"/>
          <w:sz w:val="28"/>
          <w:szCs w:val="28"/>
        </w:rPr>
        <w:t>Контрольно-ревизионной</w:t>
      </w:r>
      <w:r w:rsidR="009E7ABB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A55BE6">
        <w:rPr>
          <w:rFonts w:ascii="Times New Roman" w:hAnsi="Times New Roman" w:cs="Times New Roman"/>
          <w:sz w:val="28"/>
          <w:szCs w:val="28"/>
        </w:rPr>
        <w:t>Рамонского</w:t>
      </w:r>
      <w:r w:rsidR="009E7ABB">
        <w:rPr>
          <w:rFonts w:ascii="Times New Roman" w:hAnsi="Times New Roman" w:cs="Times New Roman"/>
          <w:sz w:val="28"/>
          <w:szCs w:val="28"/>
        </w:rPr>
        <w:t xml:space="preserve"> </w:t>
      </w:r>
      <w:r w:rsidR="00CE465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55BE6">
        <w:rPr>
          <w:rFonts w:ascii="Times New Roman" w:hAnsi="Times New Roman" w:cs="Times New Roman"/>
          <w:sz w:val="28"/>
          <w:szCs w:val="28"/>
        </w:rPr>
        <w:t>Контрольно-ревизионная</w:t>
      </w:r>
      <w:r w:rsidR="00CE4659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6E1521" w:rsidRPr="00134CF4">
        <w:rPr>
          <w:rFonts w:ascii="Times New Roman" w:hAnsi="Times New Roman" w:cs="Times New Roman"/>
          <w:sz w:val="28"/>
          <w:szCs w:val="28"/>
        </w:rPr>
        <w:t>) комплекса контрольных и экспертно</w:t>
      </w:r>
      <w:r w:rsidR="00CE4659"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>аналитических мероприятий по проведению внешней проверки бюджетной отчетности главных администраторов бюджетных средств (далее – ГАБС) и подготовке заключения на отчет об исполнении бюджета</w:t>
      </w:r>
      <w:r w:rsidR="00CE4659">
        <w:rPr>
          <w:rFonts w:ascii="Times New Roman" w:hAnsi="Times New Roman" w:cs="Times New Roman"/>
          <w:sz w:val="28"/>
          <w:szCs w:val="28"/>
        </w:rPr>
        <w:t xml:space="preserve"> </w:t>
      </w:r>
      <w:r w:rsidR="00A55BE6">
        <w:rPr>
          <w:rFonts w:ascii="Times New Roman" w:hAnsi="Times New Roman" w:cs="Times New Roman"/>
          <w:sz w:val="28"/>
          <w:szCs w:val="28"/>
        </w:rPr>
        <w:t xml:space="preserve">Рамонского </w:t>
      </w:r>
      <w:r w:rsidR="00CE465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за отчетный финансовый год (далее – Заключение). </w:t>
      </w:r>
    </w:p>
    <w:p w:rsidR="00576B05" w:rsidRPr="00134CF4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 w:rsidRPr="00134CF4">
        <w:rPr>
          <w:rFonts w:ascii="Times New Roman" w:hAnsi="Times New Roman" w:cs="Times New Roman"/>
          <w:sz w:val="28"/>
          <w:szCs w:val="28"/>
        </w:rPr>
        <w:t>Под комплексом контрольных и экспертно-аналитических мероприятий (далее – комплекс мероприятий) в настоящем Стандарте понимается совокупность взаимосвязанных мероприятий, осуществляемых при проведении внешней проверки годовой бюджетной отчетности ГАБС и подготовке Заключения в соответствии с требованиями бюджетного законодательс</w:t>
      </w:r>
      <w:r w:rsidR="00EE105B">
        <w:rPr>
          <w:rFonts w:ascii="Times New Roman" w:hAnsi="Times New Roman" w:cs="Times New Roman"/>
          <w:sz w:val="28"/>
          <w:szCs w:val="28"/>
        </w:rPr>
        <w:t>тва РФ,</w:t>
      </w:r>
      <w:r w:rsidR="00576B05" w:rsidRPr="00134CF4">
        <w:rPr>
          <w:rFonts w:ascii="Times New Roman" w:hAnsi="Times New Roman" w:cs="Times New Roman"/>
          <w:sz w:val="28"/>
          <w:szCs w:val="28"/>
        </w:rPr>
        <w:t xml:space="preserve"> Воронежской</w:t>
      </w:r>
      <w:r w:rsidR="00EE105B">
        <w:rPr>
          <w:rFonts w:ascii="Times New Roman" w:hAnsi="Times New Roman" w:cs="Times New Roman"/>
          <w:sz w:val="28"/>
          <w:szCs w:val="28"/>
        </w:rPr>
        <w:t xml:space="preserve"> области и </w:t>
      </w:r>
      <w:r w:rsidR="00A55BE6">
        <w:rPr>
          <w:rFonts w:ascii="Times New Roman" w:hAnsi="Times New Roman" w:cs="Times New Roman"/>
          <w:sz w:val="28"/>
          <w:szCs w:val="28"/>
        </w:rPr>
        <w:t>Рамонского</w:t>
      </w:r>
      <w:r w:rsidR="009E7ABB">
        <w:rPr>
          <w:rFonts w:ascii="Times New Roman" w:hAnsi="Times New Roman" w:cs="Times New Roman"/>
          <w:sz w:val="28"/>
          <w:szCs w:val="28"/>
        </w:rPr>
        <w:t xml:space="preserve"> </w:t>
      </w:r>
      <w:r w:rsidR="00EE105B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B90A7A" w:rsidRDefault="00EE105B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6641">
        <w:rPr>
          <w:rFonts w:ascii="Times New Roman" w:hAnsi="Times New Roman" w:cs="Times New Roman"/>
          <w:sz w:val="28"/>
          <w:szCs w:val="28"/>
        </w:rPr>
        <w:t>.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3. Настоящий Стандарт устанавливает: </w:t>
      </w:r>
    </w:p>
    <w:p w:rsidR="00B90A7A" w:rsidRDefault="00B90A7A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основные этапы организации и проведения комплекса мероприятий; </w:t>
      </w:r>
    </w:p>
    <w:p w:rsidR="00576DD7" w:rsidRDefault="00576DD7" w:rsidP="003A3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6C7" w:rsidRDefault="003A36C7" w:rsidP="003A36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B90A7A" w:rsidRDefault="00B90A7A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порядок взаимодействия между должностными </w:t>
      </w:r>
      <w:proofErr w:type="gramStart"/>
      <w:r w:rsidR="006E1521" w:rsidRPr="00134CF4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ами  </w:t>
      </w:r>
      <w:r w:rsidR="009E7ABB">
        <w:rPr>
          <w:rFonts w:ascii="Times New Roman" w:hAnsi="Times New Roman" w:cs="Times New Roman"/>
          <w:sz w:val="28"/>
          <w:szCs w:val="28"/>
        </w:rPr>
        <w:t>Контрольно</w:t>
      </w:r>
      <w:proofErr w:type="gramEnd"/>
      <w:r w:rsidR="009E7ABB">
        <w:rPr>
          <w:rFonts w:ascii="Times New Roman" w:hAnsi="Times New Roman" w:cs="Times New Roman"/>
          <w:sz w:val="28"/>
          <w:szCs w:val="28"/>
        </w:rPr>
        <w:t>-</w:t>
      </w:r>
      <w:r w:rsidR="00A55BE6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в ходе проведения комплекса мероприятий;</w:t>
      </w:r>
    </w:p>
    <w:p w:rsidR="004926F2" w:rsidRDefault="00B90A7A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требования к структуре и содержанию Заключения и итоговых документов по результатам внешней проверки бюджетной отчетности ГАБС; </w:t>
      </w:r>
    </w:p>
    <w:p w:rsidR="004926F2" w:rsidRDefault="004926F2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>порядок рассмотрения и утверждения Отчета по результатам внешней проверки бюджетной отч</w:t>
      </w:r>
      <w:r>
        <w:rPr>
          <w:rFonts w:ascii="Times New Roman" w:hAnsi="Times New Roman" w:cs="Times New Roman"/>
          <w:sz w:val="28"/>
          <w:szCs w:val="28"/>
        </w:rPr>
        <w:t xml:space="preserve">етности ГАБС (далее – Отчет)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Заключения</w:t>
      </w:r>
      <w:proofErr w:type="gramEnd"/>
      <w:r w:rsidR="006E1521" w:rsidRPr="00134CF4">
        <w:rPr>
          <w:rFonts w:ascii="Times New Roman" w:hAnsi="Times New Roman" w:cs="Times New Roman"/>
          <w:sz w:val="28"/>
          <w:szCs w:val="28"/>
        </w:rPr>
        <w:t xml:space="preserve"> </w:t>
      </w:r>
      <w:r w:rsidR="009E7ABB">
        <w:rPr>
          <w:rFonts w:ascii="Times New Roman" w:hAnsi="Times New Roman" w:cs="Times New Roman"/>
          <w:sz w:val="28"/>
          <w:szCs w:val="28"/>
        </w:rPr>
        <w:t>Контрольно-</w:t>
      </w:r>
      <w:r w:rsidR="00A55BE6">
        <w:rPr>
          <w:rFonts w:ascii="Times New Roman" w:hAnsi="Times New Roman" w:cs="Times New Roman"/>
          <w:sz w:val="28"/>
          <w:szCs w:val="28"/>
        </w:rPr>
        <w:t>ревизионной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, порядок представления Заключения в </w:t>
      </w:r>
      <w:r w:rsidR="00CB0BC1">
        <w:rPr>
          <w:rFonts w:ascii="Times New Roman" w:hAnsi="Times New Roman" w:cs="Times New Roman"/>
          <w:sz w:val="28"/>
          <w:szCs w:val="28"/>
        </w:rPr>
        <w:t xml:space="preserve">Совет народных депутатов с одновременным направлением в </w:t>
      </w:r>
      <w:r w:rsidR="00BD518E">
        <w:rPr>
          <w:rFonts w:ascii="Times New Roman" w:hAnsi="Times New Roman" w:cs="Times New Roman"/>
          <w:sz w:val="28"/>
          <w:szCs w:val="28"/>
        </w:rPr>
        <w:t>администрацию муниципального района.</w:t>
      </w:r>
    </w:p>
    <w:p w:rsidR="00EE105B" w:rsidRPr="00C248B0" w:rsidRDefault="006E1521" w:rsidP="00134C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B36">
        <w:rPr>
          <w:rFonts w:ascii="Times New Roman" w:hAnsi="Times New Roman" w:cs="Times New Roman"/>
          <w:b/>
          <w:sz w:val="28"/>
          <w:szCs w:val="28"/>
        </w:rPr>
        <w:t>2. Правовые и информационные основы, цель, задачи и объекты внешней проверки годового отчета об исполнении бюджета</w:t>
      </w:r>
      <w:r w:rsidR="000F6ACF" w:rsidRPr="00684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B36">
        <w:rPr>
          <w:rFonts w:ascii="Times New Roman" w:hAnsi="Times New Roman" w:cs="Times New Roman"/>
          <w:b/>
          <w:sz w:val="28"/>
          <w:szCs w:val="28"/>
        </w:rPr>
        <w:t>Рамонского</w:t>
      </w:r>
      <w:r w:rsidR="000F6ACF" w:rsidRPr="00684B3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85B47" w:rsidRDefault="00EE105B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.1. Правовой основой проведения внешней проверки годового отчета об исполнении бюджета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485B4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E1521" w:rsidRPr="00134CF4">
        <w:rPr>
          <w:rFonts w:ascii="Times New Roman" w:hAnsi="Times New Roman" w:cs="Times New Roman"/>
          <w:sz w:val="28"/>
          <w:szCs w:val="28"/>
        </w:rPr>
        <w:t>являются</w:t>
      </w:r>
      <w:r w:rsidR="00485B47">
        <w:rPr>
          <w:rFonts w:ascii="Times New Roman" w:hAnsi="Times New Roman" w:cs="Times New Roman"/>
          <w:sz w:val="28"/>
          <w:szCs w:val="28"/>
        </w:rPr>
        <w:t>:</w:t>
      </w:r>
    </w:p>
    <w:p w:rsidR="002E6F87" w:rsidRPr="00134CF4" w:rsidRDefault="00485B47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ст. 157, 264.4 Бюджетного кодекса РФ, ст. 9 Федерального закона от 07.02.2011 № 6-ФЗ «Об общих принципах организации и деятельности контрольно-счетных органов субъектов Российской Федерации и </w:t>
      </w:r>
      <w:r w:rsidR="00225032">
        <w:rPr>
          <w:rFonts w:ascii="Times New Roman" w:hAnsi="Times New Roman" w:cs="Times New Roman"/>
          <w:sz w:val="28"/>
          <w:szCs w:val="28"/>
        </w:rPr>
        <w:t>муниципальных образований», Положение</w:t>
      </w:r>
      <w:r w:rsidR="009E7ABB">
        <w:rPr>
          <w:rFonts w:ascii="Times New Roman" w:hAnsi="Times New Roman" w:cs="Times New Roman"/>
          <w:sz w:val="28"/>
          <w:szCs w:val="28"/>
        </w:rPr>
        <w:t xml:space="preserve"> </w:t>
      </w:r>
      <w:r w:rsidR="00225032">
        <w:rPr>
          <w:rFonts w:ascii="Times New Roman" w:hAnsi="Times New Roman" w:cs="Times New Roman"/>
          <w:sz w:val="28"/>
          <w:szCs w:val="28"/>
        </w:rPr>
        <w:t>«</w:t>
      </w:r>
      <w:r w:rsidR="009E7ABB">
        <w:rPr>
          <w:rFonts w:ascii="Times New Roman" w:hAnsi="Times New Roman" w:cs="Times New Roman"/>
          <w:sz w:val="28"/>
          <w:szCs w:val="28"/>
        </w:rPr>
        <w:t>О</w:t>
      </w:r>
      <w:r w:rsidR="000512F2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684B36">
        <w:rPr>
          <w:rFonts w:ascii="Times New Roman" w:hAnsi="Times New Roman" w:cs="Times New Roman"/>
          <w:sz w:val="28"/>
          <w:szCs w:val="28"/>
        </w:rPr>
        <w:t>Рамонском</w:t>
      </w:r>
      <w:r w:rsidR="000512F2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</w:t>
      </w:r>
      <w:r w:rsidR="00576DD7">
        <w:rPr>
          <w:rFonts w:ascii="Times New Roman" w:hAnsi="Times New Roman" w:cs="Times New Roman"/>
          <w:sz w:val="28"/>
          <w:szCs w:val="28"/>
        </w:rPr>
        <w:t>бласти</w:t>
      </w:r>
      <w:r w:rsidR="00225032">
        <w:rPr>
          <w:rFonts w:ascii="Times New Roman" w:hAnsi="Times New Roman" w:cs="Times New Roman"/>
          <w:sz w:val="28"/>
          <w:szCs w:val="28"/>
        </w:rPr>
        <w:t>»</w:t>
      </w:r>
      <w:r w:rsidR="000512F2">
        <w:rPr>
          <w:rFonts w:ascii="Times New Roman" w:hAnsi="Times New Roman" w:cs="Times New Roman"/>
          <w:sz w:val="28"/>
          <w:szCs w:val="28"/>
        </w:rPr>
        <w:t xml:space="preserve">, </w:t>
      </w:r>
      <w:r w:rsidR="003A2C2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C4525D">
        <w:rPr>
          <w:rFonts w:ascii="Times New Roman" w:hAnsi="Times New Roman" w:cs="Times New Roman"/>
          <w:sz w:val="28"/>
          <w:szCs w:val="28"/>
        </w:rPr>
        <w:t>«</w:t>
      </w:r>
      <w:r w:rsidR="009E7ABB">
        <w:rPr>
          <w:rFonts w:ascii="Times New Roman" w:hAnsi="Times New Roman" w:cs="Times New Roman"/>
          <w:sz w:val="28"/>
          <w:szCs w:val="28"/>
        </w:rPr>
        <w:t>О</w:t>
      </w:r>
      <w:r w:rsidR="003A2C25">
        <w:rPr>
          <w:rFonts w:ascii="Times New Roman" w:hAnsi="Times New Roman" w:cs="Times New Roman"/>
          <w:sz w:val="28"/>
          <w:szCs w:val="28"/>
        </w:rPr>
        <w:t xml:space="preserve"> </w:t>
      </w:r>
      <w:r w:rsidR="009E7ABB">
        <w:rPr>
          <w:rFonts w:ascii="Times New Roman" w:hAnsi="Times New Roman" w:cs="Times New Roman"/>
          <w:sz w:val="28"/>
          <w:szCs w:val="28"/>
        </w:rPr>
        <w:t>Контрольно-</w:t>
      </w:r>
      <w:r w:rsidR="00684B36">
        <w:rPr>
          <w:rFonts w:ascii="Times New Roman" w:hAnsi="Times New Roman" w:cs="Times New Roman"/>
          <w:sz w:val="28"/>
          <w:szCs w:val="28"/>
        </w:rPr>
        <w:t>ревизионной</w:t>
      </w:r>
      <w:r w:rsidR="009E7ABB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9E7ABB">
        <w:rPr>
          <w:rFonts w:ascii="Times New Roman" w:hAnsi="Times New Roman" w:cs="Times New Roman"/>
          <w:sz w:val="28"/>
          <w:szCs w:val="28"/>
        </w:rPr>
        <w:t xml:space="preserve"> </w:t>
      </w:r>
      <w:r w:rsidR="003A2C2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4525D">
        <w:rPr>
          <w:rFonts w:ascii="Times New Roman" w:hAnsi="Times New Roman" w:cs="Times New Roman"/>
          <w:sz w:val="28"/>
          <w:szCs w:val="28"/>
        </w:rPr>
        <w:t>»</w:t>
      </w:r>
      <w:r w:rsidR="00684B36">
        <w:rPr>
          <w:rFonts w:ascii="Times New Roman" w:hAnsi="Times New Roman" w:cs="Times New Roman"/>
          <w:sz w:val="28"/>
          <w:szCs w:val="28"/>
        </w:rPr>
        <w:t xml:space="preserve">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и иные нормативные правовые акты Российской Федерации. </w:t>
      </w:r>
    </w:p>
    <w:p w:rsidR="002E6F87" w:rsidRPr="00134CF4" w:rsidRDefault="00C4525D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1521" w:rsidRPr="00134CF4">
        <w:rPr>
          <w:rFonts w:ascii="Times New Roman" w:hAnsi="Times New Roman" w:cs="Times New Roman"/>
          <w:sz w:val="28"/>
          <w:szCs w:val="28"/>
        </w:rPr>
        <w:t>.2. Целью комплекса мероприятий является оценка достоверности годового отчета об исполнении бюджета и соответствия требованиям бюджетного законод</w:t>
      </w:r>
      <w:r>
        <w:rPr>
          <w:rFonts w:ascii="Times New Roman" w:hAnsi="Times New Roman" w:cs="Times New Roman"/>
          <w:sz w:val="28"/>
          <w:szCs w:val="28"/>
        </w:rPr>
        <w:t>ательства Российской Федерации,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1A0A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6E1521" w:rsidRPr="00134CF4">
        <w:rPr>
          <w:rFonts w:ascii="Times New Roman" w:hAnsi="Times New Roman" w:cs="Times New Roman"/>
          <w:sz w:val="28"/>
          <w:szCs w:val="28"/>
        </w:rPr>
        <w:t>процесса исполнения бюджета</w:t>
      </w:r>
      <w:r w:rsidR="00300F7F">
        <w:rPr>
          <w:rFonts w:ascii="Times New Roman" w:hAnsi="Times New Roman" w:cs="Times New Roman"/>
          <w:sz w:val="28"/>
          <w:szCs w:val="28"/>
        </w:rPr>
        <w:t xml:space="preserve">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300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300F7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225032" w:rsidRDefault="001A0A9B" w:rsidP="00576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.3. Задачи комплекса мероприятий: </w:t>
      </w:r>
    </w:p>
    <w:p w:rsidR="00225032" w:rsidRDefault="00225032" w:rsidP="00576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>установление достоверности учета и отчетности об исполнении бюджета</w:t>
      </w:r>
      <w:r w:rsidR="00300F7F">
        <w:rPr>
          <w:rFonts w:ascii="Times New Roman" w:hAnsi="Times New Roman" w:cs="Times New Roman"/>
          <w:sz w:val="28"/>
          <w:szCs w:val="28"/>
        </w:rPr>
        <w:t xml:space="preserve">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300F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5032" w:rsidRDefault="00225032" w:rsidP="00576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>определение соответствия процесса исполнения бюджета</w:t>
      </w:r>
      <w:r w:rsidR="00534CBE">
        <w:rPr>
          <w:rFonts w:ascii="Times New Roman" w:hAnsi="Times New Roman" w:cs="Times New Roman"/>
          <w:sz w:val="28"/>
          <w:szCs w:val="28"/>
        </w:rPr>
        <w:t xml:space="preserve"> </w:t>
      </w:r>
      <w:r w:rsidR="00684B36">
        <w:rPr>
          <w:rFonts w:ascii="Times New Roman" w:hAnsi="Times New Roman" w:cs="Times New Roman"/>
          <w:sz w:val="28"/>
          <w:szCs w:val="28"/>
        </w:rPr>
        <w:t xml:space="preserve">Рамонского </w:t>
      </w:r>
      <w:r w:rsidR="00534CB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E1521" w:rsidRPr="00134CF4">
        <w:rPr>
          <w:rFonts w:ascii="Times New Roman" w:hAnsi="Times New Roman" w:cs="Times New Roman"/>
          <w:sz w:val="28"/>
          <w:szCs w:val="28"/>
        </w:rPr>
        <w:t>требованиям бюджетного законода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 и</w:t>
      </w:r>
      <w:r w:rsidR="009E7ABB">
        <w:rPr>
          <w:rFonts w:ascii="Times New Roman" w:hAnsi="Times New Roman" w:cs="Times New Roman"/>
          <w:sz w:val="28"/>
          <w:szCs w:val="28"/>
        </w:rPr>
        <w:t xml:space="preserve">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Воронежской области; </w:t>
      </w:r>
    </w:p>
    <w:p w:rsidR="00225032" w:rsidRDefault="00225032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>определение соответствия фактических показателей исполнения бюджета</w:t>
      </w:r>
      <w:r w:rsidR="00534CBE">
        <w:rPr>
          <w:rFonts w:ascii="Times New Roman" w:hAnsi="Times New Roman" w:cs="Times New Roman"/>
          <w:sz w:val="28"/>
          <w:szCs w:val="28"/>
        </w:rPr>
        <w:t xml:space="preserve">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9E7ABB">
        <w:rPr>
          <w:rFonts w:ascii="Times New Roman" w:hAnsi="Times New Roman" w:cs="Times New Roman"/>
          <w:sz w:val="28"/>
          <w:szCs w:val="28"/>
        </w:rPr>
        <w:t xml:space="preserve"> </w:t>
      </w:r>
      <w:r w:rsidR="00534CB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показателям, утвержденным </w:t>
      </w:r>
      <w:r w:rsidR="00B648C7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C1311F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9E7ABB">
        <w:rPr>
          <w:rFonts w:ascii="Times New Roman" w:hAnsi="Times New Roman" w:cs="Times New Roman"/>
          <w:sz w:val="28"/>
          <w:szCs w:val="28"/>
        </w:rPr>
        <w:t xml:space="preserve"> </w:t>
      </w:r>
      <w:r w:rsidR="00C1311F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   о бюджете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9E7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5032" w:rsidRDefault="00225032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>определение полноты и своевременности исполнения бюджета</w:t>
      </w:r>
      <w:r w:rsidR="00534CBE">
        <w:rPr>
          <w:rFonts w:ascii="Times New Roman" w:hAnsi="Times New Roman" w:cs="Times New Roman"/>
          <w:sz w:val="28"/>
          <w:szCs w:val="28"/>
        </w:rPr>
        <w:t xml:space="preserve">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9E7ABB">
        <w:rPr>
          <w:rFonts w:ascii="Times New Roman" w:hAnsi="Times New Roman" w:cs="Times New Roman"/>
          <w:sz w:val="28"/>
          <w:szCs w:val="28"/>
        </w:rPr>
        <w:t xml:space="preserve"> </w:t>
      </w:r>
      <w:r w:rsidR="00534CB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6F87" w:rsidRPr="00134CF4" w:rsidRDefault="00225032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>комплексная оценка причин неисполнения бюджета</w:t>
      </w:r>
      <w:r w:rsidR="00E138A8">
        <w:rPr>
          <w:rFonts w:ascii="Times New Roman" w:hAnsi="Times New Roman" w:cs="Times New Roman"/>
          <w:sz w:val="28"/>
          <w:szCs w:val="28"/>
        </w:rPr>
        <w:t xml:space="preserve">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9E7ABB">
        <w:rPr>
          <w:rFonts w:ascii="Times New Roman" w:hAnsi="Times New Roman" w:cs="Times New Roman"/>
          <w:sz w:val="28"/>
          <w:szCs w:val="28"/>
        </w:rPr>
        <w:t xml:space="preserve"> </w:t>
      </w:r>
      <w:r w:rsidR="00E138A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E1521" w:rsidRPr="00134CF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6E1521" w:rsidRPr="00134CF4">
        <w:rPr>
          <w:rFonts w:ascii="Times New Roman" w:hAnsi="Times New Roman" w:cs="Times New Roman"/>
          <w:sz w:val="28"/>
          <w:szCs w:val="28"/>
        </w:rPr>
        <w:t xml:space="preserve"> результатов использования средств бюджета</w:t>
      </w:r>
      <w:r w:rsidR="00E138A8">
        <w:rPr>
          <w:rFonts w:ascii="Times New Roman" w:hAnsi="Times New Roman" w:cs="Times New Roman"/>
          <w:sz w:val="28"/>
          <w:szCs w:val="28"/>
        </w:rPr>
        <w:t xml:space="preserve">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9E7ABB">
        <w:rPr>
          <w:rFonts w:ascii="Times New Roman" w:hAnsi="Times New Roman" w:cs="Times New Roman"/>
          <w:sz w:val="28"/>
          <w:szCs w:val="28"/>
        </w:rPr>
        <w:t xml:space="preserve"> </w:t>
      </w:r>
      <w:r w:rsidR="00E138A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, выявление резервов повышения эффективности процесса исполнения </w:t>
      </w:r>
      <w:r w:rsidR="00E138A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9E7ABB">
        <w:rPr>
          <w:rFonts w:ascii="Times New Roman" w:hAnsi="Times New Roman" w:cs="Times New Roman"/>
          <w:sz w:val="28"/>
          <w:szCs w:val="28"/>
        </w:rPr>
        <w:t xml:space="preserve"> </w:t>
      </w:r>
      <w:r w:rsidR="00E138A8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2E6F87" w:rsidRPr="00134CF4" w:rsidRDefault="001A0A9B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.4. Предметом комплекса мероприятий является процесс и результаты исполнения </w:t>
      </w:r>
      <w:r w:rsidR="00E138A8">
        <w:rPr>
          <w:rFonts w:ascii="Times New Roman" w:hAnsi="Times New Roman" w:cs="Times New Roman"/>
          <w:sz w:val="28"/>
          <w:szCs w:val="28"/>
        </w:rPr>
        <w:t>решения</w:t>
      </w:r>
      <w:r w:rsidR="00103BD3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gramStart"/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 w:rsidR="00103BD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103BD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25032">
        <w:rPr>
          <w:rFonts w:ascii="Times New Roman" w:hAnsi="Times New Roman" w:cs="Times New Roman"/>
          <w:sz w:val="28"/>
          <w:szCs w:val="28"/>
        </w:rPr>
        <w:t xml:space="preserve"> о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225032">
        <w:rPr>
          <w:rFonts w:ascii="Times New Roman" w:hAnsi="Times New Roman" w:cs="Times New Roman"/>
          <w:sz w:val="28"/>
          <w:szCs w:val="28"/>
        </w:rPr>
        <w:t xml:space="preserve">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 w:rsidR="0022503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за отчетный финансовый год. </w:t>
      </w:r>
    </w:p>
    <w:p w:rsidR="002E6F87" w:rsidRPr="00134CF4" w:rsidRDefault="001A0A9B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1521" w:rsidRPr="00134CF4">
        <w:rPr>
          <w:rFonts w:ascii="Times New Roman" w:hAnsi="Times New Roman" w:cs="Times New Roman"/>
          <w:sz w:val="28"/>
          <w:szCs w:val="28"/>
        </w:rPr>
        <w:t>.5. Объектами комплекса мероприятий являются финансовый орган и главные администраторы средств бюджета</w:t>
      </w:r>
      <w:r w:rsidR="00B648C7">
        <w:rPr>
          <w:rFonts w:ascii="Times New Roman" w:hAnsi="Times New Roman" w:cs="Times New Roman"/>
          <w:sz w:val="28"/>
          <w:szCs w:val="28"/>
        </w:rPr>
        <w:t xml:space="preserve">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B648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, при необходимости – иные юридические лица, на которые распространяются полномочия </w:t>
      </w:r>
      <w:r w:rsidR="00D72464">
        <w:rPr>
          <w:rFonts w:ascii="Times New Roman" w:hAnsi="Times New Roman" w:cs="Times New Roman"/>
          <w:sz w:val="28"/>
          <w:szCs w:val="28"/>
        </w:rPr>
        <w:t>Контрольно-</w:t>
      </w:r>
      <w:r w:rsidR="00684B36">
        <w:rPr>
          <w:rFonts w:ascii="Times New Roman" w:hAnsi="Times New Roman" w:cs="Times New Roman"/>
          <w:sz w:val="28"/>
          <w:szCs w:val="28"/>
        </w:rPr>
        <w:t>Ревизионной</w:t>
      </w:r>
      <w:r w:rsidR="00B648C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(получатели бюджетных средств и администраторы доходов бюджета, получатели целевых межбюджетных трансфертов, бюджетных к</w:t>
      </w:r>
      <w:r w:rsidR="000B46F5">
        <w:rPr>
          <w:rFonts w:ascii="Times New Roman" w:hAnsi="Times New Roman" w:cs="Times New Roman"/>
          <w:sz w:val="28"/>
          <w:szCs w:val="28"/>
        </w:rPr>
        <w:t xml:space="preserve">редитов, субсидий, инвестиций,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государственных гарантий, организации, использующие </w:t>
      </w:r>
      <w:proofErr w:type="gramStart"/>
      <w:r w:rsidR="000B46F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имущество</w:t>
      </w:r>
      <w:proofErr w:type="gramEnd"/>
      <w:r w:rsidR="006E1521" w:rsidRPr="00134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25032" w:rsidRDefault="001A0A9B" w:rsidP="00576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.6. Информационной основой комплекса мероприятий могут являться: </w:t>
      </w:r>
    </w:p>
    <w:p w:rsidR="00225032" w:rsidRDefault="00225032" w:rsidP="00576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6F5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 w:rsidR="000B46F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 w:rsidR="006E1521" w:rsidRPr="00134CF4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на отчетный финансовый год (далее – </w:t>
      </w:r>
      <w:r w:rsidR="00340CDB">
        <w:rPr>
          <w:rFonts w:ascii="Times New Roman" w:hAnsi="Times New Roman" w:cs="Times New Roman"/>
          <w:sz w:val="28"/>
          <w:szCs w:val="28"/>
        </w:rPr>
        <w:t>решение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о бюджете) и </w:t>
      </w:r>
      <w:r w:rsidR="00340CDB">
        <w:rPr>
          <w:rFonts w:ascii="Times New Roman" w:hAnsi="Times New Roman" w:cs="Times New Roman"/>
          <w:sz w:val="28"/>
          <w:szCs w:val="28"/>
        </w:rPr>
        <w:t>решения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о внесении изменений в бюджет; </w:t>
      </w:r>
    </w:p>
    <w:p w:rsidR="00225032" w:rsidRDefault="00225032" w:rsidP="00576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>нормативные правовые акты и иные распорядительные документы, регламентирующие процесс ис</w:t>
      </w:r>
      <w:r w:rsidR="00340CDB">
        <w:rPr>
          <w:rFonts w:ascii="Times New Roman" w:hAnsi="Times New Roman" w:cs="Times New Roman"/>
          <w:sz w:val="28"/>
          <w:szCs w:val="28"/>
        </w:rPr>
        <w:t>полнения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40CDB">
        <w:rPr>
          <w:rFonts w:ascii="Times New Roman" w:hAnsi="Times New Roman" w:cs="Times New Roman"/>
          <w:sz w:val="28"/>
          <w:szCs w:val="28"/>
        </w:rPr>
        <w:t xml:space="preserve"> </w:t>
      </w:r>
      <w:r w:rsidR="00684B36">
        <w:rPr>
          <w:rFonts w:ascii="Times New Roman" w:hAnsi="Times New Roman" w:cs="Times New Roman"/>
          <w:sz w:val="28"/>
          <w:szCs w:val="28"/>
        </w:rPr>
        <w:t xml:space="preserve">Рамонского </w:t>
      </w:r>
      <w:r w:rsidR="00340CD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5032" w:rsidRDefault="00225032" w:rsidP="00576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>прогноз поступления доходов, обоснования бюджетных ассигнований, прогнозные показатели источников финансирования дефицита бюджета и другие материалы и расчеты, обосновывающие формирование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на отчетный финансовый год; сводная бюджетная роспись; </w:t>
      </w:r>
    </w:p>
    <w:p w:rsidR="00225032" w:rsidRDefault="00225032" w:rsidP="00576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первичные документы, подтверждающие операции на счетах по учету доходов, расходов и источников финансирования дефицита </w:t>
      </w:r>
      <w:r w:rsidR="009160F6">
        <w:rPr>
          <w:rFonts w:ascii="Times New Roman" w:hAnsi="Times New Roman" w:cs="Times New Roman"/>
          <w:sz w:val="28"/>
          <w:szCs w:val="28"/>
        </w:rPr>
        <w:t>районного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бюджета, регистры бюджетного учета, финансовая отчетность, подтверждающая сов</w:t>
      </w:r>
      <w:r w:rsidR="009160F6">
        <w:rPr>
          <w:rFonts w:ascii="Times New Roman" w:hAnsi="Times New Roman" w:cs="Times New Roman"/>
          <w:sz w:val="28"/>
          <w:szCs w:val="28"/>
        </w:rPr>
        <w:t>ершение операций со средствами районного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:rsidR="00225032" w:rsidRDefault="00225032" w:rsidP="00576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>годовая бюджетная отчетность главных администраторов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5032" w:rsidRDefault="00225032" w:rsidP="00576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>годовая отчетность об исполнении бюджета</w:t>
      </w:r>
      <w:r w:rsidR="008347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 w:rsidR="0083477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8347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5032" w:rsidRDefault="00225032" w:rsidP="00576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иная отчетность, предусмотренная нормативными правовыми актами Российской Федерации и Воронежской области; </w:t>
      </w:r>
    </w:p>
    <w:p w:rsidR="00225032" w:rsidRDefault="00225032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83477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и реестры расходных обязательств г</w:t>
      </w:r>
      <w:r w:rsidR="00834773">
        <w:rPr>
          <w:rFonts w:ascii="Times New Roman" w:hAnsi="Times New Roman" w:cs="Times New Roman"/>
          <w:sz w:val="28"/>
          <w:szCs w:val="28"/>
        </w:rPr>
        <w:t>лавных администраторов средств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34773">
        <w:rPr>
          <w:rFonts w:ascii="Times New Roman" w:hAnsi="Times New Roman" w:cs="Times New Roman"/>
          <w:sz w:val="28"/>
          <w:szCs w:val="28"/>
        </w:rPr>
        <w:t xml:space="preserve">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 w:rsidR="0083477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5032" w:rsidRDefault="00225032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статистические показатели, характеризующие социально-экономическое развитие </w:t>
      </w:r>
      <w:r w:rsidR="00684B36">
        <w:rPr>
          <w:rFonts w:ascii="Times New Roman" w:hAnsi="Times New Roman" w:cs="Times New Roman"/>
          <w:sz w:val="28"/>
          <w:szCs w:val="28"/>
        </w:rPr>
        <w:t xml:space="preserve">Рамонского </w:t>
      </w:r>
      <w:r w:rsidR="00D72464">
        <w:rPr>
          <w:rFonts w:ascii="Times New Roman" w:hAnsi="Times New Roman" w:cs="Times New Roman"/>
          <w:sz w:val="28"/>
          <w:szCs w:val="28"/>
        </w:rPr>
        <w:t>м</w:t>
      </w:r>
      <w:r w:rsidR="00A90AAA">
        <w:rPr>
          <w:rFonts w:ascii="Times New Roman" w:hAnsi="Times New Roman" w:cs="Times New Roman"/>
          <w:sz w:val="28"/>
          <w:szCs w:val="28"/>
        </w:rPr>
        <w:t>униципального района;</w:t>
      </w:r>
    </w:p>
    <w:p w:rsidR="00A90AAA" w:rsidRDefault="00225032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нормативные правовые акты об утверждении </w:t>
      </w:r>
      <w:r w:rsidR="00A90AAA">
        <w:rPr>
          <w:rFonts w:ascii="Times New Roman" w:hAnsi="Times New Roman" w:cs="Times New Roman"/>
          <w:sz w:val="28"/>
          <w:szCs w:val="28"/>
        </w:rPr>
        <w:t>муниципальных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 w:rsidR="00A90AA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222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0AAA" w:rsidRDefault="00A90AAA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2291">
        <w:rPr>
          <w:rFonts w:ascii="Times New Roman" w:hAnsi="Times New Roman" w:cs="Times New Roman"/>
          <w:sz w:val="28"/>
          <w:szCs w:val="28"/>
        </w:rPr>
        <w:t>отчеты о реализации муниципальных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0AAA" w:rsidRDefault="00A90AAA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доклады о результатах и основных направлениях деятельности субъектов бюджетного планирования (ГАБС); </w:t>
      </w:r>
    </w:p>
    <w:p w:rsidR="00A90AAA" w:rsidRDefault="00A90AAA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D72464">
        <w:rPr>
          <w:rFonts w:ascii="Times New Roman" w:hAnsi="Times New Roman" w:cs="Times New Roman"/>
          <w:sz w:val="28"/>
          <w:szCs w:val="28"/>
        </w:rPr>
        <w:t>Контрольно-</w:t>
      </w:r>
      <w:r w:rsidR="00684B36">
        <w:rPr>
          <w:rFonts w:ascii="Times New Roman" w:hAnsi="Times New Roman" w:cs="Times New Roman"/>
          <w:sz w:val="28"/>
          <w:szCs w:val="28"/>
        </w:rPr>
        <w:t>ревизионной</w:t>
      </w:r>
      <w:r w:rsidR="00F2229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на отчеты об исполнении бюджета</w:t>
      </w:r>
      <w:r w:rsidR="00F22291">
        <w:rPr>
          <w:rFonts w:ascii="Times New Roman" w:hAnsi="Times New Roman" w:cs="Times New Roman"/>
          <w:sz w:val="28"/>
          <w:szCs w:val="28"/>
        </w:rPr>
        <w:t xml:space="preserve">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 w:rsidR="00F2229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за иные отчетные годы; </w:t>
      </w:r>
    </w:p>
    <w:p w:rsidR="00A90AAA" w:rsidRDefault="00A90AAA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материалы контрольных и экспертно-аналитических мероприятий </w:t>
      </w:r>
      <w:r w:rsidR="00D72464">
        <w:rPr>
          <w:rFonts w:ascii="Times New Roman" w:hAnsi="Times New Roman" w:cs="Times New Roman"/>
          <w:sz w:val="28"/>
          <w:szCs w:val="28"/>
        </w:rPr>
        <w:t>Контрольно-</w:t>
      </w:r>
      <w:r w:rsidR="00684B36">
        <w:rPr>
          <w:rFonts w:ascii="Times New Roman" w:hAnsi="Times New Roman" w:cs="Times New Roman"/>
          <w:sz w:val="28"/>
          <w:szCs w:val="28"/>
        </w:rPr>
        <w:t>ревизионной</w:t>
      </w:r>
      <w:r w:rsidR="00C33BA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0AAA" w:rsidRDefault="00A90AAA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информация баз данных </w:t>
      </w:r>
      <w:r w:rsidR="00D72464">
        <w:rPr>
          <w:rFonts w:ascii="Times New Roman" w:hAnsi="Times New Roman" w:cs="Times New Roman"/>
          <w:sz w:val="28"/>
          <w:szCs w:val="28"/>
        </w:rPr>
        <w:t>Контрольно-</w:t>
      </w:r>
      <w:r w:rsidR="00684B36">
        <w:rPr>
          <w:rFonts w:ascii="Times New Roman" w:hAnsi="Times New Roman" w:cs="Times New Roman"/>
          <w:sz w:val="28"/>
          <w:szCs w:val="28"/>
        </w:rPr>
        <w:t>ревизионной</w:t>
      </w:r>
      <w:r w:rsidR="00C33BA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6F87" w:rsidRPr="00134CF4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 w:rsidRPr="00134CF4">
        <w:rPr>
          <w:rFonts w:ascii="Times New Roman" w:hAnsi="Times New Roman" w:cs="Times New Roman"/>
          <w:sz w:val="28"/>
          <w:szCs w:val="28"/>
        </w:rPr>
        <w:lastRenderedPageBreak/>
        <w:t xml:space="preserve">иная информация и документы, характеризующие исполнение </w:t>
      </w:r>
      <w:r w:rsidR="00C33BA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 w:rsidR="00C33BAF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2E6F87" w:rsidRPr="00A90AAA" w:rsidRDefault="009160F6" w:rsidP="00134C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AAA">
        <w:rPr>
          <w:rFonts w:ascii="Times New Roman" w:hAnsi="Times New Roman" w:cs="Times New Roman"/>
          <w:b/>
          <w:sz w:val="28"/>
          <w:szCs w:val="28"/>
        </w:rPr>
        <w:t>3</w:t>
      </w:r>
      <w:r w:rsidR="006E1521" w:rsidRPr="00A90AAA">
        <w:rPr>
          <w:rFonts w:ascii="Times New Roman" w:hAnsi="Times New Roman" w:cs="Times New Roman"/>
          <w:b/>
          <w:sz w:val="28"/>
          <w:szCs w:val="28"/>
        </w:rPr>
        <w:t xml:space="preserve">. Организация проведения внешней проверки годового отчета об исполнении бюджета </w:t>
      </w:r>
      <w:r w:rsidR="00684B36">
        <w:rPr>
          <w:rFonts w:ascii="Times New Roman" w:hAnsi="Times New Roman" w:cs="Times New Roman"/>
          <w:b/>
          <w:sz w:val="28"/>
          <w:szCs w:val="28"/>
        </w:rPr>
        <w:t xml:space="preserve">Рамонского </w:t>
      </w:r>
      <w:r w:rsidR="00A90AAA" w:rsidRPr="00D72464">
        <w:rPr>
          <w:rFonts w:ascii="Times New Roman" w:hAnsi="Times New Roman" w:cs="Times New Roman"/>
          <w:b/>
          <w:sz w:val="28"/>
          <w:szCs w:val="28"/>
        </w:rPr>
        <w:t>м</w:t>
      </w:r>
      <w:r w:rsidR="00A90AAA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</w:p>
    <w:p w:rsidR="002E6F87" w:rsidRPr="00134CF4" w:rsidRDefault="009160F6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1521" w:rsidRPr="00134CF4">
        <w:rPr>
          <w:rFonts w:ascii="Times New Roman" w:hAnsi="Times New Roman" w:cs="Times New Roman"/>
          <w:sz w:val="28"/>
          <w:szCs w:val="28"/>
        </w:rPr>
        <w:t>.1. Комплекс мероприятий предусматривает проведение проверок бюджетной отчетности ГАБС (камеральных или с выходом на объект), а также экспертизу</w:t>
      </w:r>
      <w:r w:rsidR="00A90AAA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</w:t>
      </w:r>
      <w:r w:rsidR="0044326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 w:rsidR="0044326A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BD5C7A" w:rsidRDefault="009160F6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2ACB">
        <w:rPr>
          <w:rFonts w:ascii="Times New Roman" w:hAnsi="Times New Roman" w:cs="Times New Roman"/>
          <w:sz w:val="28"/>
          <w:szCs w:val="28"/>
        </w:rPr>
        <w:t xml:space="preserve">.2.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Внешняя проверка бюджетной отчетности ГАБС и подготовка Заключения включаются в годовой план работы </w:t>
      </w:r>
      <w:r w:rsidR="00D72464">
        <w:rPr>
          <w:rFonts w:ascii="Times New Roman" w:hAnsi="Times New Roman" w:cs="Times New Roman"/>
          <w:sz w:val="28"/>
          <w:szCs w:val="28"/>
        </w:rPr>
        <w:t>Контрольно-</w:t>
      </w:r>
      <w:r w:rsidR="00684B36">
        <w:rPr>
          <w:rFonts w:ascii="Times New Roman" w:hAnsi="Times New Roman" w:cs="Times New Roman"/>
          <w:sz w:val="28"/>
          <w:szCs w:val="28"/>
        </w:rPr>
        <w:t>ревизионной</w:t>
      </w:r>
      <w:r w:rsidR="00452AC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на основании статьи 264</w:t>
      </w:r>
      <w:r w:rsidR="00452ACB">
        <w:rPr>
          <w:rFonts w:ascii="Times New Roman" w:hAnsi="Times New Roman" w:cs="Times New Roman"/>
          <w:sz w:val="28"/>
          <w:szCs w:val="28"/>
        </w:rPr>
        <w:t>.4 Бюджетного кодекса РФ,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 w:rsidR="00452AC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A90AAA">
        <w:rPr>
          <w:rFonts w:ascii="Times New Roman" w:hAnsi="Times New Roman" w:cs="Times New Roman"/>
          <w:sz w:val="28"/>
          <w:szCs w:val="28"/>
        </w:rPr>
        <w:t>«</w:t>
      </w:r>
      <w:r w:rsidR="00D72464">
        <w:rPr>
          <w:rFonts w:ascii="Times New Roman" w:hAnsi="Times New Roman" w:cs="Times New Roman"/>
          <w:sz w:val="28"/>
          <w:szCs w:val="28"/>
        </w:rPr>
        <w:t>О</w:t>
      </w:r>
      <w:r w:rsidR="00452ACB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684B36">
        <w:rPr>
          <w:rFonts w:ascii="Times New Roman" w:hAnsi="Times New Roman" w:cs="Times New Roman"/>
          <w:sz w:val="28"/>
          <w:szCs w:val="28"/>
        </w:rPr>
        <w:t>Рамонском</w:t>
      </w:r>
      <w:r w:rsidR="00452ACB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</w:t>
      </w:r>
      <w:r w:rsidR="00576DD7">
        <w:rPr>
          <w:rFonts w:ascii="Times New Roman" w:hAnsi="Times New Roman" w:cs="Times New Roman"/>
          <w:sz w:val="28"/>
          <w:szCs w:val="28"/>
        </w:rPr>
        <w:t>бласти</w:t>
      </w:r>
      <w:r w:rsidR="00A90AAA">
        <w:rPr>
          <w:rFonts w:ascii="Times New Roman" w:hAnsi="Times New Roman" w:cs="Times New Roman"/>
          <w:sz w:val="28"/>
          <w:szCs w:val="28"/>
        </w:rPr>
        <w:t xml:space="preserve">», </w:t>
      </w:r>
      <w:r w:rsidR="00452AC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E9739F">
        <w:rPr>
          <w:rFonts w:ascii="Times New Roman" w:hAnsi="Times New Roman" w:cs="Times New Roman"/>
          <w:sz w:val="28"/>
          <w:szCs w:val="28"/>
        </w:rPr>
        <w:t>«</w:t>
      </w:r>
      <w:r w:rsidR="00D72464">
        <w:rPr>
          <w:rFonts w:ascii="Times New Roman" w:hAnsi="Times New Roman" w:cs="Times New Roman"/>
          <w:sz w:val="28"/>
          <w:szCs w:val="28"/>
        </w:rPr>
        <w:t>О</w:t>
      </w:r>
      <w:r w:rsidR="00452ACB">
        <w:rPr>
          <w:rFonts w:ascii="Times New Roman" w:hAnsi="Times New Roman" w:cs="Times New Roman"/>
          <w:sz w:val="28"/>
          <w:szCs w:val="28"/>
        </w:rPr>
        <w:t xml:space="preserve"> </w:t>
      </w:r>
      <w:r w:rsidR="00D72464">
        <w:rPr>
          <w:rFonts w:ascii="Times New Roman" w:hAnsi="Times New Roman" w:cs="Times New Roman"/>
          <w:sz w:val="28"/>
          <w:szCs w:val="28"/>
        </w:rPr>
        <w:t>Контрольно-</w:t>
      </w:r>
      <w:r w:rsidR="00684B36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="00452AC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 w:rsidR="00452AC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9739F">
        <w:rPr>
          <w:rFonts w:ascii="Times New Roman" w:hAnsi="Times New Roman" w:cs="Times New Roman"/>
          <w:sz w:val="28"/>
          <w:szCs w:val="28"/>
        </w:rPr>
        <w:t>»</w:t>
      </w:r>
      <w:r w:rsidR="00452ACB" w:rsidRPr="00134CF4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Российской Федерации.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Сроки проведения комплекса мероприятий по подготовке и утверждению Заключения </w:t>
      </w:r>
      <w:r w:rsidR="00BD5C7A">
        <w:rPr>
          <w:rFonts w:ascii="Times New Roman" w:hAnsi="Times New Roman" w:cs="Times New Roman"/>
          <w:sz w:val="28"/>
          <w:szCs w:val="28"/>
        </w:rPr>
        <w:t>устанавливаются</w:t>
      </w:r>
      <w:r w:rsidR="00A90AAA">
        <w:rPr>
          <w:rFonts w:ascii="Times New Roman" w:hAnsi="Times New Roman" w:cs="Times New Roman"/>
          <w:sz w:val="28"/>
          <w:szCs w:val="28"/>
        </w:rPr>
        <w:t xml:space="preserve"> приказом (распоряжением) </w:t>
      </w:r>
      <w:r w:rsidR="00D72464">
        <w:rPr>
          <w:rFonts w:ascii="Times New Roman" w:hAnsi="Times New Roman" w:cs="Times New Roman"/>
          <w:sz w:val="28"/>
          <w:szCs w:val="28"/>
        </w:rPr>
        <w:t>Контрольно-</w:t>
      </w:r>
      <w:r w:rsidR="005875F4">
        <w:rPr>
          <w:rFonts w:ascii="Times New Roman" w:hAnsi="Times New Roman" w:cs="Times New Roman"/>
          <w:sz w:val="28"/>
          <w:szCs w:val="28"/>
        </w:rPr>
        <w:t>ревизионной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 w:rsidR="00A90AA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84B36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 w:rsidR="00A90AAA">
        <w:rPr>
          <w:rFonts w:ascii="Times New Roman" w:hAnsi="Times New Roman" w:cs="Times New Roman"/>
          <w:sz w:val="28"/>
          <w:szCs w:val="28"/>
        </w:rPr>
        <w:t>муниципального района с учетом требований перечисленных документов.</w:t>
      </w:r>
    </w:p>
    <w:p w:rsidR="002E6F87" w:rsidRPr="00134CF4" w:rsidRDefault="00E9739F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6453">
        <w:rPr>
          <w:rFonts w:ascii="Times New Roman" w:hAnsi="Times New Roman" w:cs="Times New Roman"/>
          <w:sz w:val="28"/>
          <w:szCs w:val="28"/>
        </w:rPr>
        <w:t>.3</w:t>
      </w:r>
      <w:r w:rsidR="006E1521" w:rsidRPr="00BD5C7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Организацию и координацию проведения комплекса мероприятий, а также подготовку</w:t>
      </w:r>
      <w:r w:rsidR="007C304D">
        <w:rPr>
          <w:rFonts w:ascii="Times New Roman" w:hAnsi="Times New Roman" w:cs="Times New Roman"/>
          <w:sz w:val="28"/>
          <w:szCs w:val="28"/>
        </w:rPr>
        <w:t xml:space="preserve"> Отчета и Заключения осуществляют должностные лица </w:t>
      </w:r>
      <w:r w:rsidR="00D72464">
        <w:rPr>
          <w:rFonts w:ascii="Times New Roman" w:hAnsi="Times New Roman" w:cs="Times New Roman"/>
          <w:sz w:val="28"/>
          <w:szCs w:val="28"/>
        </w:rPr>
        <w:t>Контрольно-</w:t>
      </w:r>
      <w:r w:rsidR="00684B36">
        <w:rPr>
          <w:rFonts w:ascii="Times New Roman" w:hAnsi="Times New Roman" w:cs="Times New Roman"/>
          <w:sz w:val="28"/>
          <w:szCs w:val="28"/>
        </w:rPr>
        <w:t>ревизионной</w:t>
      </w:r>
      <w:r w:rsidR="007C304D">
        <w:rPr>
          <w:rFonts w:ascii="Times New Roman" w:hAnsi="Times New Roman" w:cs="Times New Roman"/>
          <w:sz w:val="28"/>
          <w:szCs w:val="28"/>
        </w:rPr>
        <w:t xml:space="preserve"> комиссии.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Ответственными за проведение внешней проверки бюджетной отчетности ГАБС и подготовку разделов Заключения по закрепленным в соответствии с Регламентом </w:t>
      </w:r>
      <w:r w:rsidR="00D72464">
        <w:rPr>
          <w:rFonts w:ascii="Times New Roman" w:hAnsi="Times New Roman" w:cs="Times New Roman"/>
          <w:sz w:val="28"/>
          <w:szCs w:val="28"/>
        </w:rPr>
        <w:t>Контрольно-</w:t>
      </w:r>
      <w:r w:rsidR="00684B36">
        <w:rPr>
          <w:rFonts w:ascii="Times New Roman" w:hAnsi="Times New Roman" w:cs="Times New Roman"/>
          <w:sz w:val="28"/>
          <w:szCs w:val="28"/>
        </w:rPr>
        <w:t>ревизионной</w:t>
      </w:r>
      <w:r w:rsidR="00A2645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направлениям деятельности и объектам проверок являются </w:t>
      </w:r>
      <w:r w:rsidR="007C304D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684B36">
        <w:rPr>
          <w:rFonts w:ascii="Times New Roman" w:hAnsi="Times New Roman" w:cs="Times New Roman"/>
          <w:sz w:val="28"/>
          <w:szCs w:val="28"/>
        </w:rPr>
        <w:t>Контрольно-ревизионной</w:t>
      </w:r>
      <w:r w:rsidR="007C304D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2E6F87" w:rsidRPr="00134CF4" w:rsidRDefault="00E9739F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1521" w:rsidRPr="00134CF4">
        <w:rPr>
          <w:rFonts w:ascii="Times New Roman" w:hAnsi="Times New Roman" w:cs="Times New Roman"/>
          <w:sz w:val="28"/>
          <w:szCs w:val="28"/>
        </w:rPr>
        <w:t>.4. Комплекс мероприятий осуществляетс</w:t>
      </w:r>
      <w:r w:rsidR="00A90AAA">
        <w:rPr>
          <w:rFonts w:ascii="Times New Roman" w:hAnsi="Times New Roman" w:cs="Times New Roman"/>
          <w:sz w:val="28"/>
          <w:szCs w:val="28"/>
        </w:rPr>
        <w:t>я в три этапа: подготовительный, основной,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заключительный. </w:t>
      </w:r>
    </w:p>
    <w:p w:rsidR="00A90AAA" w:rsidRDefault="00E9739F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54A0">
        <w:rPr>
          <w:rFonts w:ascii="Times New Roman" w:hAnsi="Times New Roman" w:cs="Times New Roman"/>
          <w:sz w:val="28"/>
          <w:szCs w:val="28"/>
        </w:rPr>
        <w:t>.5.</w:t>
      </w:r>
      <w:r w:rsidR="00AF7C90">
        <w:rPr>
          <w:rFonts w:ascii="Times New Roman" w:hAnsi="Times New Roman" w:cs="Times New Roman"/>
          <w:sz w:val="28"/>
          <w:szCs w:val="28"/>
        </w:rPr>
        <w:t xml:space="preserve">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На подготовительном этапе </w:t>
      </w:r>
      <w:r w:rsidR="00D72464">
        <w:rPr>
          <w:rFonts w:ascii="Times New Roman" w:hAnsi="Times New Roman" w:cs="Times New Roman"/>
          <w:sz w:val="28"/>
          <w:szCs w:val="28"/>
        </w:rPr>
        <w:t>Контрольно-</w:t>
      </w:r>
      <w:r w:rsidR="00AF7C90">
        <w:rPr>
          <w:rFonts w:ascii="Times New Roman" w:hAnsi="Times New Roman" w:cs="Times New Roman"/>
          <w:sz w:val="28"/>
          <w:szCs w:val="28"/>
        </w:rPr>
        <w:t>ревизионная</w:t>
      </w:r>
      <w:r w:rsidR="00073380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8C54A0">
        <w:rPr>
          <w:rFonts w:ascii="Times New Roman" w:hAnsi="Times New Roman" w:cs="Times New Roman"/>
          <w:sz w:val="28"/>
          <w:szCs w:val="28"/>
        </w:rPr>
        <w:t xml:space="preserve"> для </w:t>
      </w:r>
      <w:r w:rsidR="006E1521" w:rsidRPr="00134CF4">
        <w:rPr>
          <w:rFonts w:ascii="Times New Roman" w:hAnsi="Times New Roman" w:cs="Times New Roman"/>
          <w:sz w:val="28"/>
          <w:szCs w:val="28"/>
        </w:rPr>
        <w:t>экспертно</w:t>
      </w:r>
      <w:r w:rsidR="00073380"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аналитической работы: </w:t>
      </w:r>
    </w:p>
    <w:p w:rsidR="00A90AAA" w:rsidRDefault="000B3B57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6920">
        <w:rPr>
          <w:rFonts w:ascii="Times New Roman" w:hAnsi="Times New Roman" w:cs="Times New Roman"/>
          <w:sz w:val="28"/>
          <w:szCs w:val="28"/>
        </w:rPr>
        <w:t xml:space="preserve">ГАБС </w:t>
      </w:r>
      <w:r w:rsidR="00AF7C90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 w:rsidR="00AE6920">
        <w:rPr>
          <w:rFonts w:ascii="Times New Roman" w:hAnsi="Times New Roman" w:cs="Times New Roman"/>
          <w:sz w:val="28"/>
          <w:szCs w:val="28"/>
        </w:rPr>
        <w:t xml:space="preserve">муниципального района представляют не позднее 1 апреля текущего финансового года в </w:t>
      </w:r>
      <w:r w:rsidR="00AF7C90">
        <w:rPr>
          <w:rFonts w:ascii="Times New Roman" w:hAnsi="Times New Roman" w:cs="Times New Roman"/>
          <w:sz w:val="28"/>
          <w:szCs w:val="28"/>
        </w:rPr>
        <w:t>Контрольно-ревизионную</w:t>
      </w:r>
      <w:r w:rsidR="00AE6920">
        <w:rPr>
          <w:rFonts w:ascii="Times New Roman" w:hAnsi="Times New Roman" w:cs="Times New Roman"/>
          <w:sz w:val="28"/>
          <w:szCs w:val="28"/>
        </w:rPr>
        <w:t xml:space="preserve"> комис</w:t>
      </w:r>
      <w:r>
        <w:rPr>
          <w:rFonts w:ascii="Times New Roman" w:hAnsi="Times New Roman" w:cs="Times New Roman"/>
          <w:sz w:val="28"/>
          <w:szCs w:val="28"/>
        </w:rPr>
        <w:t>сию годовой</w:t>
      </w:r>
      <w:r w:rsidR="00AE6920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r w:rsidR="00AF7C90">
        <w:rPr>
          <w:rFonts w:ascii="Times New Roman" w:hAnsi="Times New Roman" w:cs="Times New Roman"/>
          <w:sz w:val="28"/>
          <w:szCs w:val="28"/>
        </w:rPr>
        <w:t xml:space="preserve">Рамонского </w:t>
      </w:r>
      <w:r w:rsidR="00AE69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6920" w:rsidRDefault="00AE6920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основании данных внешней проверки годовой бюджетной отчетности </w:t>
      </w:r>
      <w:r w:rsidR="00D7246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лавных администраторов средств бюджета </w:t>
      </w:r>
      <w:r w:rsidR="00AF7C90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72464">
        <w:rPr>
          <w:rFonts w:ascii="Times New Roman" w:hAnsi="Times New Roman" w:cs="Times New Roman"/>
          <w:sz w:val="28"/>
          <w:szCs w:val="28"/>
        </w:rPr>
        <w:t>Контрольно-</w:t>
      </w:r>
      <w:r w:rsidR="00AF7C90">
        <w:rPr>
          <w:rFonts w:ascii="Times New Roman" w:hAnsi="Times New Roman" w:cs="Times New Roman"/>
          <w:sz w:val="28"/>
          <w:szCs w:val="28"/>
        </w:rPr>
        <w:t>ревизионная</w:t>
      </w:r>
      <w:r>
        <w:rPr>
          <w:rFonts w:ascii="Times New Roman" w:hAnsi="Times New Roman" w:cs="Times New Roman"/>
          <w:sz w:val="28"/>
          <w:szCs w:val="28"/>
        </w:rPr>
        <w:t xml:space="preserve"> комиссия готовит заключение.</w:t>
      </w:r>
    </w:p>
    <w:p w:rsidR="00A90AAA" w:rsidRDefault="00E9739F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.6. В ходе основного этапа комплекса мероприятий </w:t>
      </w:r>
      <w:r w:rsidR="007C304D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D72464">
        <w:rPr>
          <w:rFonts w:ascii="Times New Roman" w:hAnsi="Times New Roman" w:cs="Times New Roman"/>
          <w:sz w:val="28"/>
          <w:szCs w:val="28"/>
        </w:rPr>
        <w:t>Контрольно-</w:t>
      </w:r>
      <w:r w:rsidR="00AF7C90">
        <w:rPr>
          <w:rFonts w:ascii="Times New Roman" w:hAnsi="Times New Roman" w:cs="Times New Roman"/>
          <w:sz w:val="28"/>
          <w:szCs w:val="28"/>
        </w:rPr>
        <w:t>ревизионной</w:t>
      </w:r>
      <w:r w:rsidR="007C304D">
        <w:rPr>
          <w:rFonts w:ascii="Times New Roman" w:hAnsi="Times New Roman" w:cs="Times New Roman"/>
          <w:sz w:val="28"/>
          <w:szCs w:val="28"/>
        </w:rPr>
        <w:t xml:space="preserve"> комиссии проводят внешнюю проверку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бюджетной отчетности Г</w:t>
      </w:r>
      <w:r w:rsidR="007C304D">
        <w:rPr>
          <w:rFonts w:ascii="Times New Roman" w:hAnsi="Times New Roman" w:cs="Times New Roman"/>
          <w:sz w:val="28"/>
          <w:szCs w:val="28"/>
        </w:rPr>
        <w:t>АБС и подготовку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разделов Заключения по закрепленным направлениям деятельности и объектам контроля</w:t>
      </w:r>
      <w:r w:rsidR="0094570A">
        <w:rPr>
          <w:rFonts w:ascii="Times New Roman" w:hAnsi="Times New Roman" w:cs="Times New Roman"/>
          <w:sz w:val="28"/>
          <w:szCs w:val="28"/>
        </w:rPr>
        <w:t xml:space="preserve">. По результатам данной работы </w:t>
      </w:r>
      <w:r w:rsidR="007C304D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D72464">
        <w:rPr>
          <w:rFonts w:ascii="Times New Roman" w:hAnsi="Times New Roman" w:cs="Times New Roman"/>
          <w:sz w:val="28"/>
          <w:szCs w:val="28"/>
        </w:rPr>
        <w:t>Контрольно-</w:t>
      </w:r>
      <w:r w:rsidR="00AF7C90">
        <w:rPr>
          <w:rFonts w:ascii="Times New Roman" w:hAnsi="Times New Roman" w:cs="Times New Roman"/>
          <w:sz w:val="28"/>
          <w:szCs w:val="28"/>
        </w:rPr>
        <w:t>ревизионной</w:t>
      </w:r>
      <w:r w:rsidR="007C304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 w:rsidR="006E1521" w:rsidRPr="00134CF4">
        <w:rPr>
          <w:rFonts w:ascii="Times New Roman" w:hAnsi="Times New Roman" w:cs="Times New Roman"/>
          <w:sz w:val="28"/>
          <w:szCs w:val="28"/>
        </w:rPr>
        <w:t>до 30 апреля готовят</w:t>
      </w:r>
      <w:r w:rsidR="00366730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D72464">
        <w:rPr>
          <w:rFonts w:ascii="Times New Roman" w:hAnsi="Times New Roman" w:cs="Times New Roman"/>
          <w:sz w:val="28"/>
          <w:szCs w:val="28"/>
        </w:rPr>
        <w:t xml:space="preserve">, </w:t>
      </w:r>
      <w:r w:rsidR="006E15B6">
        <w:rPr>
          <w:rFonts w:ascii="Times New Roman" w:hAnsi="Times New Roman" w:cs="Times New Roman"/>
          <w:sz w:val="28"/>
          <w:szCs w:val="28"/>
        </w:rPr>
        <w:t>в</w:t>
      </w:r>
      <w:r w:rsidR="00645486">
        <w:rPr>
          <w:rFonts w:ascii="Times New Roman" w:hAnsi="Times New Roman" w:cs="Times New Roman"/>
          <w:sz w:val="28"/>
          <w:szCs w:val="28"/>
        </w:rPr>
        <w:t>ыводы и, при необходимости, иную информацию, отраженную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в Отчете</w:t>
      </w:r>
      <w:r w:rsidR="00CE4C70">
        <w:rPr>
          <w:rFonts w:ascii="Times New Roman" w:hAnsi="Times New Roman" w:cs="Times New Roman"/>
          <w:sz w:val="28"/>
          <w:szCs w:val="28"/>
        </w:rPr>
        <w:t>, включают</w:t>
      </w:r>
      <w:r w:rsidR="00645486">
        <w:rPr>
          <w:rFonts w:ascii="Times New Roman" w:hAnsi="Times New Roman" w:cs="Times New Roman"/>
          <w:sz w:val="28"/>
          <w:szCs w:val="28"/>
        </w:rPr>
        <w:t xml:space="preserve"> в Заключение; </w:t>
      </w:r>
    </w:p>
    <w:p w:rsidR="00645486" w:rsidRDefault="00645486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01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мая – Заключение. Подготовленное Заключение, </w:t>
      </w:r>
      <w:proofErr w:type="gramStart"/>
      <w:r w:rsidR="00414C21">
        <w:rPr>
          <w:rFonts w:ascii="Times New Roman" w:hAnsi="Times New Roman" w:cs="Times New Roman"/>
          <w:sz w:val="28"/>
          <w:szCs w:val="28"/>
        </w:rPr>
        <w:t xml:space="preserve">визируется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414C21">
        <w:rPr>
          <w:rFonts w:ascii="Times New Roman" w:hAnsi="Times New Roman" w:cs="Times New Roman"/>
          <w:sz w:val="28"/>
          <w:szCs w:val="28"/>
        </w:rPr>
        <w:t>.</w:t>
      </w:r>
    </w:p>
    <w:p w:rsidR="00E41444" w:rsidRPr="00134CF4" w:rsidRDefault="00E9739F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.7. На заключительном этапе комплекса мероприятий Заключение рассматривается и утверждается </w:t>
      </w:r>
      <w:r w:rsidR="00D72464">
        <w:rPr>
          <w:rFonts w:ascii="Times New Roman" w:hAnsi="Times New Roman" w:cs="Times New Roman"/>
          <w:sz w:val="28"/>
          <w:szCs w:val="28"/>
        </w:rPr>
        <w:t>Контрольно-</w:t>
      </w:r>
      <w:r w:rsidR="007B0F16">
        <w:rPr>
          <w:rFonts w:ascii="Times New Roman" w:hAnsi="Times New Roman" w:cs="Times New Roman"/>
          <w:sz w:val="28"/>
          <w:szCs w:val="28"/>
        </w:rPr>
        <w:t>ревизионной</w:t>
      </w:r>
      <w:r w:rsidR="00A90AA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r w:rsidR="00017722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90AAA">
        <w:rPr>
          <w:rFonts w:ascii="Times New Roman" w:hAnsi="Times New Roman" w:cs="Times New Roman"/>
          <w:sz w:val="28"/>
          <w:szCs w:val="28"/>
        </w:rPr>
        <w:t>«</w:t>
      </w:r>
      <w:r w:rsidR="00D72464">
        <w:rPr>
          <w:rFonts w:ascii="Times New Roman" w:hAnsi="Times New Roman" w:cs="Times New Roman"/>
          <w:sz w:val="28"/>
          <w:szCs w:val="28"/>
        </w:rPr>
        <w:t>О</w:t>
      </w:r>
      <w:r w:rsidR="00017722">
        <w:rPr>
          <w:rFonts w:ascii="Times New Roman" w:hAnsi="Times New Roman" w:cs="Times New Roman"/>
          <w:sz w:val="28"/>
          <w:szCs w:val="28"/>
        </w:rPr>
        <w:t xml:space="preserve"> </w:t>
      </w:r>
      <w:r w:rsidR="00D72464">
        <w:rPr>
          <w:rFonts w:ascii="Times New Roman" w:hAnsi="Times New Roman" w:cs="Times New Roman"/>
          <w:sz w:val="28"/>
          <w:szCs w:val="28"/>
        </w:rPr>
        <w:t>Контрольно-</w:t>
      </w:r>
      <w:r w:rsidR="007B0F16">
        <w:rPr>
          <w:rFonts w:ascii="Times New Roman" w:hAnsi="Times New Roman" w:cs="Times New Roman"/>
          <w:sz w:val="28"/>
          <w:szCs w:val="28"/>
        </w:rPr>
        <w:t>ревизионной</w:t>
      </w:r>
      <w:r w:rsidR="0001772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72464">
        <w:rPr>
          <w:rFonts w:ascii="Times New Roman" w:hAnsi="Times New Roman" w:cs="Times New Roman"/>
          <w:sz w:val="28"/>
          <w:szCs w:val="28"/>
        </w:rPr>
        <w:t>и</w:t>
      </w:r>
      <w:r w:rsidR="00017722">
        <w:rPr>
          <w:rFonts w:ascii="Times New Roman" w:hAnsi="Times New Roman" w:cs="Times New Roman"/>
          <w:sz w:val="28"/>
          <w:szCs w:val="28"/>
        </w:rPr>
        <w:t xml:space="preserve"> </w:t>
      </w:r>
      <w:r w:rsidR="007B0F16">
        <w:rPr>
          <w:rFonts w:ascii="Times New Roman" w:hAnsi="Times New Roman" w:cs="Times New Roman"/>
          <w:sz w:val="28"/>
          <w:szCs w:val="28"/>
        </w:rPr>
        <w:t>Рамонского</w:t>
      </w:r>
      <w:r w:rsidR="00D72464">
        <w:rPr>
          <w:rFonts w:ascii="Times New Roman" w:hAnsi="Times New Roman" w:cs="Times New Roman"/>
          <w:sz w:val="28"/>
          <w:szCs w:val="28"/>
        </w:rPr>
        <w:t xml:space="preserve"> </w:t>
      </w:r>
      <w:r w:rsidR="0001772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90AAA">
        <w:rPr>
          <w:rFonts w:ascii="Times New Roman" w:hAnsi="Times New Roman" w:cs="Times New Roman"/>
          <w:sz w:val="28"/>
          <w:szCs w:val="28"/>
        </w:rPr>
        <w:t>»</w:t>
      </w:r>
      <w:r w:rsidR="006114C8">
        <w:rPr>
          <w:rFonts w:ascii="Times New Roman" w:hAnsi="Times New Roman" w:cs="Times New Roman"/>
          <w:sz w:val="28"/>
          <w:szCs w:val="28"/>
        </w:rPr>
        <w:t>.</w:t>
      </w:r>
      <w:r w:rsidR="007B0F16">
        <w:rPr>
          <w:rFonts w:ascii="Times New Roman" w:hAnsi="Times New Roman" w:cs="Times New Roman"/>
          <w:sz w:val="28"/>
          <w:szCs w:val="28"/>
        </w:rPr>
        <w:t xml:space="preserve"> </w:t>
      </w:r>
      <w:r w:rsidR="00BE3773">
        <w:rPr>
          <w:rFonts w:ascii="Times New Roman" w:hAnsi="Times New Roman" w:cs="Times New Roman"/>
          <w:sz w:val="28"/>
          <w:szCs w:val="28"/>
        </w:rPr>
        <w:t>Подготовленное</w:t>
      </w:r>
      <w:r w:rsidR="006114C8">
        <w:rPr>
          <w:rFonts w:ascii="Times New Roman" w:hAnsi="Times New Roman" w:cs="Times New Roman"/>
          <w:sz w:val="28"/>
          <w:szCs w:val="28"/>
        </w:rPr>
        <w:t xml:space="preserve"> Заключение не позднее 1 мая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текущего года направляется</w:t>
      </w:r>
      <w:r w:rsidR="006114C8">
        <w:rPr>
          <w:rFonts w:ascii="Times New Roman" w:hAnsi="Times New Roman" w:cs="Times New Roman"/>
          <w:sz w:val="28"/>
          <w:szCs w:val="28"/>
        </w:rPr>
        <w:t xml:space="preserve"> в Совет народных депутатов с одновременным направлением в администрацию муниципального район</w:t>
      </w:r>
      <w:r w:rsidR="00BE3773">
        <w:rPr>
          <w:rFonts w:ascii="Times New Roman" w:hAnsi="Times New Roman" w:cs="Times New Roman"/>
          <w:sz w:val="28"/>
          <w:szCs w:val="28"/>
        </w:rPr>
        <w:t xml:space="preserve">а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</w:t>
      </w:r>
      <w:r w:rsidR="006E1521" w:rsidRPr="007B0F16">
        <w:rPr>
          <w:rFonts w:ascii="Times New Roman" w:hAnsi="Times New Roman" w:cs="Times New Roman"/>
          <w:sz w:val="28"/>
          <w:szCs w:val="28"/>
          <w:highlight w:val="yellow"/>
        </w:rPr>
        <w:t xml:space="preserve">годового отчета об исполнении бюджета </w:t>
      </w:r>
      <w:r w:rsidR="007B0F16" w:rsidRPr="007B0F16">
        <w:rPr>
          <w:rFonts w:ascii="Times New Roman" w:hAnsi="Times New Roman" w:cs="Times New Roman"/>
          <w:sz w:val="28"/>
          <w:szCs w:val="28"/>
          <w:highlight w:val="yellow"/>
        </w:rPr>
        <w:t>Рамонского</w:t>
      </w:r>
      <w:r w:rsidR="00BE3773" w:rsidRPr="007B0F16">
        <w:rPr>
          <w:rFonts w:ascii="Times New Roman" w:hAnsi="Times New Roman" w:cs="Times New Roman"/>
          <w:sz w:val="28"/>
          <w:szCs w:val="28"/>
          <w:highlight w:val="yellow"/>
        </w:rPr>
        <w:t xml:space="preserve"> муниципального района.</w:t>
      </w:r>
      <w:r w:rsidR="00BE3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444" w:rsidRPr="007D6991" w:rsidRDefault="00E9739F" w:rsidP="00134C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991">
        <w:rPr>
          <w:rFonts w:ascii="Times New Roman" w:hAnsi="Times New Roman" w:cs="Times New Roman"/>
          <w:b/>
          <w:sz w:val="28"/>
          <w:szCs w:val="28"/>
        </w:rPr>
        <w:t>4</w:t>
      </w:r>
      <w:r w:rsidR="00424F82" w:rsidRPr="007D6991">
        <w:rPr>
          <w:rFonts w:ascii="Times New Roman" w:hAnsi="Times New Roman" w:cs="Times New Roman"/>
          <w:b/>
          <w:sz w:val="28"/>
          <w:szCs w:val="28"/>
        </w:rPr>
        <w:t>.</w:t>
      </w:r>
      <w:r w:rsidR="006E1521" w:rsidRPr="007D6991">
        <w:rPr>
          <w:rFonts w:ascii="Times New Roman" w:hAnsi="Times New Roman" w:cs="Times New Roman"/>
          <w:b/>
          <w:sz w:val="28"/>
          <w:szCs w:val="28"/>
        </w:rPr>
        <w:t xml:space="preserve"> Содержание и структура документов, оформляемых по результатам внешней проверки бюджетной отчетности ГАБС</w:t>
      </w:r>
    </w:p>
    <w:p w:rsidR="007D6991" w:rsidRDefault="003377D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1521" w:rsidRPr="00134CF4">
        <w:rPr>
          <w:rFonts w:ascii="Times New Roman" w:hAnsi="Times New Roman" w:cs="Times New Roman"/>
          <w:sz w:val="28"/>
          <w:szCs w:val="28"/>
        </w:rPr>
        <w:t>.1. В ходе проведения внешней проверки бюджетной отчетности ГАБС следует сформировать обоснованное мнение о наличии или отсутствии существенных фактов неполноты и (или) недостоверности их бюджетной отчетности.</w:t>
      </w:r>
    </w:p>
    <w:p w:rsidR="007D6991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 w:rsidRPr="00134CF4">
        <w:rPr>
          <w:rFonts w:ascii="Times New Roman" w:hAnsi="Times New Roman" w:cs="Times New Roman"/>
          <w:sz w:val="28"/>
          <w:szCs w:val="28"/>
        </w:rPr>
        <w:t>Степень полноты бюджетной отчетности определяется наличием всех предусмотренных порядком ее составления форм отчетности, разделов (частей) форм отчетности, граф и строк форм отчетности. При этом отсутствие формы (части формы, графы, строки)</w:t>
      </w:r>
      <w:r w:rsidR="007D6991">
        <w:rPr>
          <w:rFonts w:ascii="Times New Roman" w:hAnsi="Times New Roman" w:cs="Times New Roman"/>
          <w:sz w:val="28"/>
          <w:szCs w:val="28"/>
        </w:rPr>
        <w:t xml:space="preserve"> может означать </w:t>
      </w:r>
      <w:proofErr w:type="gramStart"/>
      <w:r w:rsidR="007D6991">
        <w:rPr>
          <w:rFonts w:ascii="Times New Roman" w:hAnsi="Times New Roman" w:cs="Times New Roman"/>
          <w:sz w:val="28"/>
          <w:szCs w:val="28"/>
        </w:rPr>
        <w:t>как  отсутствие</w:t>
      </w:r>
      <w:proofErr w:type="gramEnd"/>
      <w:r w:rsidR="007D6991">
        <w:rPr>
          <w:rFonts w:ascii="Times New Roman" w:hAnsi="Times New Roman" w:cs="Times New Roman"/>
          <w:sz w:val="28"/>
          <w:szCs w:val="28"/>
        </w:rPr>
        <w:t xml:space="preserve"> </w:t>
      </w:r>
      <w:r w:rsidRPr="00134CF4">
        <w:rPr>
          <w:rFonts w:ascii="Times New Roman" w:hAnsi="Times New Roman" w:cs="Times New Roman"/>
          <w:sz w:val="28"/>
          <w:szCs w:val="28"/>
        </w:rPr>
        <w:t xml:space="preserve">у субъекта отчетности соответствующей деятельности и ее показателей, так и нарушение им порядка составления отчетности (при фактическом наличии деятельности и показателей). </w:t>
      </w:r>
    </w:p>
    <w:p w:rsidR="007D6991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 w:rsidRPr="00134CF4">
        <w:rPr>
          <w:rFonts w:ascii="Times New Roman" w:hAnsi="Times New Roman" w:cs="Times New Roman"/>
          <w:sz w:val="28"/>
          <w:szCs w:val="28"/>
        </w:rPr>
        <w:t xml:space="preserve">Степень достоверности бюджетной отчетности определяется наличием в формах отчетности всех предусмотренных порядком ее составления </w:t>
      </w:r>
      <w:r w:rsidRPr="00134CF4">
        <w:rPr>
          <w:rFonts w:ascii="Times New Roman" w:hAnsi="Times New Roman" w:cs="Times New Roman"/>
          <w:sz w:val="28"/>
          <w:szCs w:val="28"/>
        </w:rPr>
        <w:lastRenderedPageBreak/>
        <w:t xml:space="preserve">числовых, натуральных и иных показателей, соответствием указанных показателей значениям, определенным в соответствии с порядком составления отчетности и ведения учета. </w:t>
      </w:r>
    </w:p>
    <w:p w:rsidR="00E41444" w:rsidRPr="00134CF4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 w:rsidRPr="00134CF4">
        <w:rPr>
          <w:rFonts w:ascii="Times New Roman" w:hAnsi="Times New Roman" w:cs="Times New Roman"/>
          <w:sz w:val="28"/>
          <w:szCs w:val="28"/>
        </w:rPr>
        <w:t xml:space="preserve">Основное внимание следует уделять отчетности ГАБС, с наибольшим количеством и стоимостью объектов учета, с </w:t>
      </w:r>
      <w:proofErr w:type="gramStart"/>
      <w:r w:rsidRPr="00134CF4">
        <w:rPr>
          <w:rFonts w:ascii="Times New Roman" w:hAnsi="Times New Roman" w:cs="Times New Roman"/>
          <w:sz w:val="28"/>
          <w:szCs w:val="28"/>
        </w:rPr>
        <w:t>наибольшим по стоимостной оценке</w:t>
      </w:r>
      <w:proofErr w:type="gramEnd"/>
      <w:r w:rsidRPr="00134CF4">
        <w:rPr>
          <w:rFonts w:ascii="Times New Roman" w:hAnsi="Times New Roman" w:cs="Times New Roman"/>
          <w:sz w:val="28"/>
          <w:szCs w:val="28"/>
        </w:rPr>
        <w:t xml:space="preserve"> объемом хозяйственных операций, а также объектам и операциям с высоким р</w:t>
      </w:r>
      <w:r w:rsidR="00E41444" w:rsidRPr="00134CF4">
        <w:rPr>
          <w:rFonts w:ascii="Times New Roman" w:hAnsi="Times New Roman" w:cs="Times New Roman"/>
          <w:sz w:val="28"/>
          <w:szCs w:val="28"/>
        </w:rPr>
        <w:t>иском недостоверного отражения.</w:t>
      </w:r>
    </w:p>
    <w:p w:rsidR="007D6991" w:rsidRDefault="003377D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.2. При проверке исполнения бюджета ГАБС по данным бюджетной отчетности следует проанализировать следующие аспекты деятельности: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исполнение доходов, закрепленных за администратором доходов;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использование бюджетных ассигнований;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причины </w:t>
      </w:r>
      <w:proofErr w:type="spellStart"/>
      <w:r w:rsidR="006E1521" w:rsidRPr="00134CF4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бюджетных ассигнований;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исполнение текстовых статей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B212A">
        <w:rPr>
          <w:rFonts w:ascii="Times New Roman" w:hAnsi="Times New Roman" w:cs="Times New Roman"/>
          <w:sz w:val="28"/>
          <w:szCs w:val="28"/>
        </w:rPr>
        <w:t xml:space="preserve">о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8A3E4F">
        <w:rPr>
          <w:rFonts w:ascii="Times New Roman" w:hAnsi="Times New Roman" w:cs="Times New Roman"/>
          <w:sz w:val="28"/>
          <w:szCs w:val="28"/>
        </w:rPr>
        <w:t xml:space="preserve">Рамонского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на отчетный финансовый год; </w:t>
      </w:r>
    </w:p>
    <w:p w:rsidR="00E41444" w:rsidRPr="00134CF4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ные аспекты, в том числе состояние внутреннего финансового контроля, а также принятые меры по повышению эффективности расходования бюджетных средств. </w:t>
      </w:r>
    </w:p>
    <w:p w:rsidR="007D6991" w:rsidRDefault="003377D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.3. Результаты контрольного мероприятия оформляются справкой (актом). Примерная структура справки (акта) по результатам внешней проверки бюджетной отчетности ГАБС может включать следующие разделы: </w:t>
      </w:r>
    </w:p>
    <w:p w:rsidR="007D6991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 w:rsidRPr="00134CF4">
        <w:rPr>
          <w:rFonts w:ascii="Times New Roman" w:hAnsi="Times New Roman" w:cs="Times New Roman"/>
          <w:sz w:val="28"/>
          <w:szCs w:val="28"/>
        </w:rPr>
        <w:t xml:space="preserve">1) общие положения: должностные лица, несущие ответственность за подготовку и представление бюджетной отчетности, сроки представления отчетности; </w:t>
      </w:r>
    </w:p>
    <w:p w:rsidR="007D6991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 w:rsidRPr="00134CF4">
        <w:rPr>
          <w:rFonts w:ascii="Times New Roman" w:hAnsi="Times New Roman" w:cs="Times New Roman"/>
          <w:sz w:val="28"/>
          <w:szCs w:val="28"/>
        </w:rPr>
        <w:t xml:space="preserve">2) организационно-правовые основы деятельности: основания осуществления деятельности, цели и задачи, организационная структура, количество подведомственных учреждений и т.д.; </w:t>
      </w:r>
    </w:p>
    <w:p w:rsidR="007D6991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 w:rsidRPr="00134CF4">
        <w:rPr>
          <w:rFonts w:ascii="Times New Roman" w:hAnsi="Times New Roman" w:cs="Times New Roman"/>
          <w:sz w:val="28"/>
          <w:szCs w:val="28"/>
        </w:rPr>
        <w:t xml:space="preserve">3) результаты проверки отчетности, в том числе: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плановое и фактическое исполнение доходов ГАБС (в разрезе групп, подгрупп, статей и подстатей классификации доходов);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плановое и фактическое исполнение расходов ГАБС (в разрезе разделов, подразделов классификации расходов);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информация о наличии/отсутствии фактов неполноты бюджетной отчетности с указанием причин и последствий;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информация о наличии/отсутствии фактов недостоверности показателей бюджетной отчетности;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о наличии/отсутствии фактов, способных негативно повлиять на достоверность отчетности;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>информация о прозрачности и информат</w:t>
      </w:r>
      <w:r w:rsidR="00DB212A">
        <w:rPr>
          <w:rFonts w:ascii="Times New Roman" w:hAnsi="Times New Roman" w:cs="Times New Roman"/>
          <w:sz w:val="28"/>
          <w:szCs w:val="28"/>
        </w:rPr>
        <w:t>ивности бюджетной отчетности;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информация о наличии/отсутствии фактов нарушения бюджетного законодательства с указанием причин и последствий;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информация о мерах по повышению эффективности расходования бюджетных средств (по возможности);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DB212A">
        <w:rPr>
          <w:rFonts w:ascii="Times New Roman" w:hAnsi="Times New Roman" w:cs="Times New Roman"/>
          <w:sz w:val="28"/>
          <w:szCs w:val="28"/>
        </w:rPr>
        <w:t>мун</w:t>
      </w:r>
      <w:r w:rsidR="003377D1">
        <w:rPr>
          <w:rFonts w:ascii="Times New Roman" w:hAnsi="Times New Roman" w:cs="Times New Roman"/>
          <w:sz w:val="28"/>
          <w:szCs w:val="28"/>
        </w:rPr>
        <w:t>и</w:t>
      </w:r>
      <w:r w:rsidR="00DB212A">
        <w:rPr>
          <w:rFonts w:ascii="Times New Roman" w:hAnsi="Times New Roman" w:cs="Times New Roman"/>
          <w:sz w:val="28"/>
          <w:szCs w:val="28"/>
        </w:rPr>
        <w:t>ципальных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программ (в том числе о финансовом исполнении и достижении натуральных показателей);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выводы по итогам оценки полноты и достоверности бюджетной отчетности, по соблюдению порядка ее составления и представления. В необходимых случаях готовятся предложения, в том числе по совершенствованию порядка (методологии) ведения учета, составления отчетности, осуществления внутреннего финансового контроля и аудита. </w:t>
      </w:r>
    </w:p>
    <w:p w:rsidR="007D6991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 w:rsidRPr="00134CF4">
        <w:rPr>
          <w:rFonts w:ascii="Times New Roman" w:hAnsi="Times New Roman" w:cs="Times New Roman"/>
          <w:sz w:val="28"/>
          <w:szCs w:val="28"/>
        </w:rPr>
        <w:t xml:space="preserve">В отчете по результатам внешней проверки бюджетной отчетности ГАБС указывается: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кем и когда утвержден отчет;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номер отчета по следующему формату: «номер пункта плана» – «текущий год»;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наименование контрольного мероприятия в соответствии с утвержденным планом работы;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основание для проведения мероприятия;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цель(-и) мероприятия;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перечень проверенных объектов и оформленных справок (актов);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сроки проведения мероприятия;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вопросы внешней проверки бюджетной отчетности ГАБС;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результаты внешней проверки бюджетной отчетности ГАБС; </w:t>
      </w:r>
    </w:p>
    <w:p w:rsidR="00E41444" w:rsidRPr="00134CF4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выводы; информация о направленных представлениях (предписаниях), информационных письмах, уведомлениях о применении бюджетных мер принуждения, передаче материалов в правоохранительные органы др. (если они направлены до составления отчета), либо предложения об их направлении. </w:t>
      </w:r>
    </w:p>
    <w:p w:rsidR="00E41444" w:rsidRPr="007D6991" w:rsidRDefault="003377D1" w:rsidP="00134C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991">
        <w:rPr>
          <w:rFonts w:ascii="Times New Roman" w:hAnsi="Times New Roman" w:cs="Times New Roman"/>
          <w:b/>
          <w:sz w:val="28"/>
          <w:szCs w:val="28"/>
        </w:rPr>
        <w:t>5</w:t>
      </w:r>
      <w:r w:rsidR="006E1521" w:rsidRPr="007D6991">
        <w:rPr>
          <w:rFonts w:ascii="Times New Roman" w:hAnsi="Times New Roman" w:cs="Times New Roman"/>
          <w:b/>
          <w:sz w:val="28"/>
          <w:szCs w:val="28"/>
        </w:rPr>
        <w:t xml:space="preserve">. Содержание и структура Заключения на отчет об исполнении бюджета </w:t>
      </w:r>
      <w:r w:rsidR="008A3E4F">
        <w:rPr>
          <w:rFonts w:ascii="Times New Roman" w:hAnsi="Times New Roman" w:cs="Times New Roman"/>
          <w:b/>
          <w:sz w:val="28"/>
          <w:szCs w:val="28"/>
        </w:rPr>
        <w:t>Рамонского</w:t>
      </w:r>
      <w:r w:rsidR="006A54E5">
        <w:rPr>
          <w:rFonts w:ascii="Times New Roman" w:hAnsi="Times New Roman" w:cs="Times New Roman"/>
          <w:sz w:val="28"/>
          <w:szCs w:val="28"/>
        </w:rPr>
        <w:t xml:space="preserve"> </w:t>
      </w:r>
      <w:r w:rsidR="000E200E" w:rsidRPr="007D699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6E1521" w:rsidRPr="007D6991">
        <w:rPr>
          <w:rFonts w:ascii="Times New Roman" w:hAnsi="Times New Roman" w:cs="Times New Roman"/>
          <w:b/>
          <w:sz w:val="28"/>
          <w:szCs w:val="28"/>
        </w:rPr>
        <w:t xml:space="preserve">за отчетный финансовый год </w:t>
      </w:r>
    </w:p>
    <w:p w:rsidR="007D6991" w:rsidRDefault="005B2845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1521" w:rsidRPr="00134CF4">
        <w:rPr>
          <w:rFonts w:ascii="Times New Roman" w:hAnsi="Times New Roman" w:cs="Times New Roman"/>
          <w:sz w:val="28"/>
          <w:szCs w:val="28"/>
        </w:rPr>
        <w:t>.1. Заключение формируется по итогам внешней проверки отчета об исполнении бюджета</w:t>
      </w:r>
      <w:r w:rsidR="000E2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3E4F">
        <w:rPr>
          <w:rFonts w:ascii="Times New Roman" w:hAnsi="Times New Roman" w:cs="Times New Roman"/>
          <w:sz w:val="28"/>
          <w:szCs w:val="28"/>
        </w:rPr>
        <w:t>Рамонского</w:t>
      </w:r>
      <w:r w:rsidR="006A54E5">
        <w:rPr>
          <w:rFonts w:ascii="Times New Roman" w:hAnsi="Times New Roman" w:cs="Times New Roman"/>
          <w:sz w:val="28"/>
          <w:szCs w:val="28"/>
        </w:rPr>
        <w:t xml:space="preserve"> </w:t>
      </w:r>
      <w:r w:rsidR="000E200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0E20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991" w:rsidRDefault="006E152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 w:rsidRPr="00134CF4">
        <w:rPr>
          <w:rFonts w:ascii="Times New Roman" w:hAnsi="Times New Roman" w:cs="Times New Roman"/>
          <w:sz w:val="28"/>
          <w:szCs w:val="28"/>
        </w:rPr>
        <w:t xml:space="preserve">В ходе внешней проверки отчета производится: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>анализ социально-экономических условий и результатов исполнения областного бюджета, макроэкономических факторов, существенно повлиявшие на исполнение бюджета (динамика производства товаров, работ, услуг, налогооблагаемой базы, состояние финансового рынка и т.д.), а также основных социально-экономических результатов исполнения бюджета (влияние на уровень доходов населения, состояние инфраструктуры, инвестиционную и производс</w:t>
      </w:r>
      <w:r w:rsidR="00D82402">
        <w:rPr>
          <w:rFonts w:ascii="Times New Roman" w:hAnsi="Times New Roman" w:cs="Times New Roman"/>
          <w:sz w:val="28"/>
          <w:szCs w:val="28"/>
        </w:rPr>
        <w:t xml:space="preserve">твенную деятельность и т.п.);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оценка соответствия отчета об исполнении бюджета бюджетному законодательству, полноты выполнения текстовых статей закона об областном бюджете, соответствия сводной бюджетной росписи закону о бюджете, вопросов правового обеспечения исполнения бюджета, состава участников бюджетного процесса, составления и ведения других бюджетных документов, учета и санкционирования оплаты бюджетных и денежных обязательств. Приоритет отдается вопросам соблюдения новых требований законодательства к порядку организации исполнения бюджета и осуществлению новых (введенных с отчетного года) процедур; </w:t>
      </w:r>
    </w:p>
    <w:p w:rsidR="00E41444" w:rsidRPr="00134CF4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в зависимости от экономической и правовой природы бюджетных назначений анализируется соблюдение и (или) достижение (выполнение) бюджетных назначений (в том числе предельных) по доходам, расходам, источникам финансирования дефицита, объему заимствований, государственного долга, бюджетных кредитов и гарантий. Процент исполнения бюджетных ассигнований, достижение целевых показателей </w:t>
      </w:r>
      <w:r w:rsidR="00D82402">
        <w:rPr>
          <w:rFonts w:ascii="Times New Roman" w:hAnsi="Times New Roman" w:cs="Times New Roman"/>
          <w:sz w:val="28"/>
          <w:szCs w:val="28"/>
        </w:rPr>
        <w:t>муниципальных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и ведомственных целевых программ </w:t>
      </w:r>
      <w:proofErr w:type="gramStart"/>
      <w:r w:rsidR="008A3E4F">
        <w:rPr>
          <w:rFonts w:ascii="Times New Roman" w:hAnsi="Times New Roman" w:cs="Times New Roman"/>
          <w:sz w:val="28"/>
          <w:szCs w:val="28"/>
        </w:rPr>
        <w:t>Рамонского</w:t>
      </w:r>
      <w:r w:rsidR="006A54E5">
        <w:rPr>
          <w:rFonts w:ascii="Times New Roman" w:hAnsi="Times New Roman" w:cs="Times New Roman"/>
          <w:sz w:val="28"/>
          <w:szCs w:val="28"/>
        </w:rPr>
        <w:t xml:space="preserve"> </w:t>
      </w:r>
      <w:r w:rsidR="00D8240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D824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рассматриваются как индикаторы достижения установленных результатов бюджетной деятельности и степени ее эффективности. При анализе отдельных </w:t>
      </w:r>
      <w:r w:rsidR="006E1521" w:rsidRPr="00134CF4">
        <w:rPr>
          <w:rFonts w:ascii="Times New Roman" w:hAnsi="Times New Roman" w:cs="Times New Roman"/>
          <w:sz w:val="28"/>
          <w:szCs w:val="28"/>
        </w:rPr>
        <w:lastRenderedPageBreak/>
        <w:t>видов поступлений в бюджет и выплат из бюджета (видов финансовых активов и обязательств) приоритет отдается тем аспектам, которые оказывают существенное влияние на достоверность бюджетной отчетности или полноту исполнения бюджетных назначений. Контроль по отдельным направлениям может осуществляться для проверки устранения в отчетном финансовом году нарушений и недостатков, установленных ранее, а также оценки необходимости проведения отдельного контрольного или экспертно-аналитического мероприятия по соответствующему вопросу.</w:t>
      </w:r>
    </w:p>
    <w:p w:rsidR="00E41444" w:rsidRPr="00134CF4" w:rsidRDefault="005B2845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1521" w:rsidRPr="00134CF4">
        <w:rPr>
          <w:rFonts w:ascii="Times New Roman" w:hAnsi="Times New Roman" w:cs="Times New Roman"/>
          <w:sz w:val="28"/>
          <w:szCs w:val="28"/>
        </w:rPr>
        <w:t>.2. В Заключении отражаются все установленные факты несоответствия годового отчета об исполнении бюджета</w:t>
      </w:r>
      <w:r w:rsidR="005C4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3E4F">
        <w:rPr>
          <w:rFonts w:ascii="Times New Roman" w:hAnsi="Times New Roman" w:cs="Times New Roman"/>
          <w:sz w:val="28"/>
          <w:szCs w:val="28"/>
        </w:rPr>
        <w:t xml:space="preserve">Рамонского </w:t>
      </w:r>
      <w:r w:rsidR="006A54E5">
        <w:rPr>
          <w:rFonts w:ascii="Times New Roman" w:hAnsi="Times New Roman" w:cs="Times New Roman"/>
          <w:sz w:val="28"/>
          <w:szCs w:val="28"/>
        </w:rPr>
        <w:t xml:space="preserve"> </w:t>
      </w:r>
      <w:r w:rsidR="005C465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5C465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и бюджетной отчетности ГАБС нормативным правовым актам, факты неполноты и недостоверности показателей годового отчета об исполнении бюджета и бюджетной отчетности ГАБС, исходя из их существенности. Существенными признаются факты неполноты и недостоверности отчетности, в слу</w:t>
      </w:r>
      <w:r w:rsidR="007D6991">
        <w:rPr>
          <w:rFonts w:ascii="Times New Roman" w:hAnsi="Times New Roman" w:cs="Times New Roman"/>
          <w:sz w:val="28"/>
          <w:szCs w:val="28"/>
        </w:rPr>
        <w:t xml:space="preserve">чае устранения которых значение 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числового показателя строки (графы) формы сводной бюджетной отчетности об исполнении бюджета изменится более чем на 5%. </w:t>
      </w:r>
    </w:p>
    <w:p w:rsidR="00E41444" w:rsidRPr="00134CF4" w:rsidRDefault="005B2845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465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C465A">
        <w:rPr>
          <w:rFonts w:ascii="Times New Roman" w:hAnsi="Times New Roman" w:cs="Times New Roman"/>
          <w:sz w:val="28"/>
          <w:szCs w:val="28"/>
        </w:rPr>
        <w:t>3.</w:t>
      </w:r>
      <w:r w:rsidR="006E1521" w:rsidRPr="00134CF4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должно отвечать требованиям объективности, своевременности, обоснованности, четкости и доступности изложения. В заключении рекомендуется отражать как положительные, так и отрицательные стороны исполнения бюджета. </w:t>
      </w:r>
    </w:p>
    <w:p w:rsidR="007D6991" w:rsidRDefault="005B2845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.4. Примерная структура Заключения может включать следующие разделы: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>общие положения (сроки и полнота представления документов, источники инфор</w:t>
      </w:r>
      <w:r w:rsidR="005C465A">
        <w:rPr>
          <w:rFonts w:ascii="Times New Roman" w:hAnsi="Times New Roman" w:cs="Times New Roman"/>
          <w:sz w:val="28"/>
          <w:szCs w:val="28"/>
        </w:rPr>
        <w:t>мации для Заключения и т.д.);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анализ реализации целей и приоритетов, определенных документами стратегического планирования социально-экономического развития </w:t>
      </w:r>
      <w:r w:rsidR="009A1D8E">
        <w:rPr>
          <w:rFonts w:ascii="Times New Roman" w:hAnsi="Times New Roman" w:cs="Times New Roman"/>
          <w:sz w:val="28"/>
          <w:szCs w:val="28"/>
        </w:rPr>
        <w:t>Рамонского</w:t>
      </w:r>
      <w:r w:rsidR="006A54E5">
        <w:rPr>
          <w:rFonts w:ascii="Times New Roman" w:hAnsi="Times New Roman" w:cs="Times New Roman"/>
          <w:sz w:val="28"/>
          <w:szCs w:val="28"/>
        </w:rPr>
        <w:t xml:space="preserve"> </w:t>
      </w:r>
      <w:r w:rsidR="002D00D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бщая характеристика исполнения </w:t>
      </w:r>
      <w:r w:rsidR="006E1521" w:rsidRPr="00134CF4">
        <w:rPr>
          <w:rFonts w:ascii="Times New Roman" w:hAnsi="Times New Roman" w:cs="Times New Roman"/>
          <w:sz w:val="28"/>
          <w:szCs w:val="28"/>
        </w:rPr>
        <w:t>бюджета</w:t>
      </w:r>
      <w:r w:rsidR="00902B04">
        <w:rPr>
          <w:rFonts w:ascii="Times New Roman" w:hAnsi="Times New Roman" w:cs="Times New Roman"/>
          <w:sz w:val="28"/>
          <w:szCs w:val="28"/>
        </w:rPr>
        <w:t xml:space="preserve"> </w:t>
      </w:r>
      <w:r w:rsidR="009A1D8E">
        <w:rPr>
          <w:rFonts w:ascii="Times New Roman" w:hAnsi="Times New Roman" w:cs="Times New Roman"/>
          <w:sz w:val="28"/>
          <w:szCs w:val="28"/>
        </w:rPr>
        <w:t>Рамонского</w:t>
      </w:r>
      <w:r w:rsidR="006A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и состояния </w:t>
      </w:r>
      <w:r>
        <w:rPr>
          <w:rFonts w:ascii="Times New Roman" w:hAnsi="Times New Roman" w:cs="Times New Roman"/>
          <w:sz w:val="28"/>
          <w:szCs w:val="28"/>
        </w:rPr>
        <w:t>государственного муниципального долга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 (доходов, расходов, дефицита (профицита) бюджета и источников его финансирования, государственного долга);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исполнение доходной части бюджета (в разрезе классификации доходов бюджетов РФ по видам доходов, эффективность управления областной собственностью);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(анализ исполнения расходной части может производиться в разрезе классификации расходов бюджетов РФ, главных распорядителей средств областного бюджета, государственных программ и т.д.);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предоставление и возврат бюджетных кредитов областного бюджета;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анализ исполнения областной адресной инвестиционной программы и непрограммных бюджетных инвестиций; </w:t>
      </w:r>
    </w:p>
    <w:p w:rsidR="007D6991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выводы; </w:t>
      </w:r>
    </w:p>
    <w:p w:rsidR="00134CF4" w:rsidRPr="00134CF4" w:rsidRDefault="007D6991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21" w:rsidRPr="00134CF4">
        <w:rPr>
          <w:rFonts w:ascii="Times New Roman" w:hAnsi="Times New Roman" w:cs="Times New Roman"/>
          <w:sz w:val="28"/>
          <w:szCs w:val="28"/>
        </w:rPr>
        <w:t xml:space="preserve">предложения (при необходимости) по совершенствованию бюджетного процесса, нормативно-правовых актов, использования имущества, ведения бюджетного учета и составления бюджетной отчетности, по повышению эффективности использования бюджетных средств. При необходимости в Заключение включаются иные разделы и приложения. Конкретная структура Заключения определяется организационно-распорядительными документами, </w:t>
      </w:r>
      <w:r w:rsidR="006A54E5">
        <w:rPr>
          <w:rFonts w:ascii="Times New Roman" w:hAnsi="Times New Roman" w:cs="Times New Roman"/>
          <w:sz w:val="28"/>
          <w:szCs w:val="28"/>
        </w:rPr>
        <w:t>Контрольно-</w:t>
      </w:r>
      <w:r w:rsidR="005875F4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6A54E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D8E">
        <w:rPr>
          <w:rFonts w:ascii="Times New Roman" w:hAnsi="Times New Roman" w:cs="Times New Roman"/>
          <w:sz w:val="28"/>
          <w:szCs w:val="28"/>
        </w:rPr>
        <w:t>Рамонского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34CF4" w:rsidRPr="00134CF4" w:rsidRDefault="00134CF4" w:rsidP="00134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CF4" w:rsidRPr="00134CF4" w:rsidRDefault="00852316" w:rsidP="001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A1D8E">
        <w:rPr>
          <w:rFonts w:ascii="Times New Roman" w:hAnsi="Times New Roman" w:cs="Times New Roman"/>
          <w:sz w:val="28"/>
          <w:szCs w:val="28"/>
        </w:rPr>
        <w:t>Контрольно-ревизионной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         </w:t>
      </w:r>
      <w:r w:rsidR="00C314BC">
        <w:rPr>
          <w:rFonts w:ascii="Times New Roman" w:hAnsi="Times New Roman" w:cs="Times New Roman"/>
          <w:sz w:val="28"/>
          <w:szCs w:val="28"/>
        </w:rPr>
        <w:t xml:space="preserve">             Н. </w:t>
      </w:r>
      <w:r w:rsidR="006A54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1D8E">
        <w:rPr>
          <w:rFonts w:ascii="Times New Roman" w:hAnsi="Times New Roman" w:cs="Times New Roman"/>
          <w:sz w:val="28"/>
          <w:szCs w:val="28"/>
        </w:rPr>
        <w:t>Власова</w:t>
      </w:r>
    </w:p>
    <w:sectPr w:rsidR="00134CF4" w:rsidRPr="00134CF4" w:rsidSect="00C078D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4A" w:rsidRDefault="00D2754A" w:rsidP="00C248B0">
      <w:pPr>
        <w:spacing w:after="0" w:line="240" w:lineRule="auto"/>
      </w:pPr>
      <w:r>
        <w:separator/>
      </w:r>
    </w:p>
  </w:endnote>
  <w:endnote w:type="continuationSeparator" w:id="0">
    <w:p w:rsidR="00D2754A" w:rsidRDefault="00D2754A" w:rsidP="00C2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074644"/>
      <w:docPartObj>
        <w:docPartGallery w:val="Page Numbers (Bottom of Page)"/>
        <w:docPartUnique/>
      </w:docPartObj>
    </w:sdtPr>
    <w:sdtEndPr/>
    <w:sdtContent>
      <w:p w:rsidR="00D72464" w:rsidRDefault="00FB164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50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72464" w:rsidRDefault="00D724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4A" w:rsidRDefault="00D2754A" w:rsidP="00C248B0">
      <w:pPr>
        <w:spacing w:after="0" w:line="240" w:lineRule="auto"/>
      </w:pPr>
      <w:r>
        <w:separator/>
      </w:r>
    </w:p>
  </w:footnote>
  <w:footnote w:type="continuationSeparator" w:id="0">
    <w:p w:rsidR="00D2754A" w:rsidRDefault="00D2754A" w:rsidP="00C24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21"/>
    <w:rsid w:val="00017722"/>
    <w:rsid w:val="00024F3C"/>
    <w:rsid w:val="000325F5"/>
    <w:rsid w:val="000349D2"/>
    <w:rsid w:val="000512F2"/>
    <w:rsid w:val="00073380"/>
    <w:rsid w:val="000B3B57"/>
    <w:rsid w:val="000B46F5"/>
    <w:rsid w:val="000E200E"/>
    <w:rsid w:val="000F6ACF"/>
    <w:rsid w:val="00103BD3"/>
    <w:rsid w:val="00111672"/>
    <w:rsid w:val="00124AFD"/>
    <w:rsid w:val="00134CF4"/>
    <w:rsid w:val="00136641"/>
    <w:rsid w:val="00197B81"/>
    <w:rsid w:val="001A0A9B"/>
    <w:rsid w:val="00223FDF"/>
    <w:rsid w:val="00225032"/>
    <w:rsid w:val="002C74F0"/>
    <w:rsid w:val="002D00DB"/>
    <w:rsid w:val="002E6F87"/>
    <w:rsid w:val="00300F7F"/>
    <w:rsid w:val="003377D1"/>
    <w:rsid w:val="00340CDB"/>
    <w:rsid w:val="00354A24"/>
    <w:rsid w:val="00366730"/>
    <w:rsid w:val="003A2C25"/>
    <w:rsid w:val="003A36C7"/>
    <w:rsid w:val="00414C21"/>
    <w:rsid w:val="00424F82"/>
    <w:rsid w:val="00442DA9"/>
    <w:rsid w:val="0044326A"/>
    <w:rsid w:val="00452ACB"/>
    <w:rsid w:val="004675DB"/>
    <w:rsid w:val="00471504"/>
    <w:rsid w:val="00485B47"/>
    <w:rsid w:val="004926F2"/>
    <w:rsid w:val="005242F3"/>
    <w:rsid w:val="00534CBE"/>
    <w:rsid w:val="00576B05"/>
    <w:rsid w:val="00576DD7"/>
    <w:rsid w:val="00584B95"/>
    <w:rsid w:val="005875F4"/>
    <w:rsid w:val="005B2845"/>
    <w:rsid w:val="005C465A"/>
    <w:rsid w:val="006114C8"/>
    <w:rsid w:val="00645486"/>
    <w:rsid w:val="00656FFF"/>
    <w:rsid w:val="00684227"/>
    <w:rsid w:val="00684B36"/>
    <w:rsid w:val="006A54E5"/>
    <w:rsid w:val="006E1521"/>
    <w:rsid w:val="006E15B6"/>
    <w:rsid w:val="00750108"/>
    <w:rsid w:val="007B0F16"/>
    <w:rsid w:val="007C304D"/>
    <w:rsid w:val="007D6991"/>
    <w:rsid w:val="007E500C"/>
    <w:rsid w:val="00834773"/>
    <w:rsid w:val="00852316"/>
    <w:rsid w:val="00855226"/>
    <w:rsid w:val="008A3E4F"/>
    <w:rsid w:val="008C54A0"/>
    <w:rsid w:val="008D3C5B"/>
    <w:rsid w:val="008E70D8"/>
    <w:rsid w:val="00902B04"/>
    <w:rsid w:val="0091347E"/>
    <w:rsid w:val="009160F6"/>
    <w:rsid w:val="00926938"/>
    <w:rsid w:val="0094570A"/>
    <w:rsid w:val="00981B7F"/>
    <w:rsid w:val="009A1D8E"/>
    <w:rsid w:val="009C6354"/>
    <w:rsid w:val="009C69D5"/>
    <w:rsid w:val="009E7ABB"/>
    <w:rsid w:val="009F1076"/>
    <w:rsid w:val="00A26453"/>
    <w:rsid w:val="00A55BE6"/>
    <w:rsid w:val="00A74BDF"/>
    <w:rsid w:val="00A85455"/>
    <w:rsid w:val="00A90AAA"/>
    <w:rsid w:val="00AE2EDA"/>
    <w:rsid w:val="00AE330A"/>
    <w:rsid w:val="00AE6920"/>
    <w:rsid w:val="00AF7C90"/>
    <w:rsid w:val="00B1178A"/>
    <w:rsid w:val="00B12580"/>
    <w:rsid w:val="00B648C7"/>
    <w:rsid w:val="00B90A7A"/>
    <w:rsid w:val="00BD518E"/>
    <w:rsid w:val="00BD5C7A"/>
    <w:rsid w:val="00BD77E7"/>
    <w:rsid w:val="00BE3773"/>
    <w:rsid w:val="00C078D4"/>
    <w:rsid w:val="00C1311F"/>
    <w:rsid w:val="00C15EE0"/>
    <w:rsid w:val="00C248B0"/>
    <w:rsid w:val="00C314BC"/>
    <w:rsid w:val="00C33BAF"/>
    <w:rsid w:val="00C36901"/>
    <w:rsid w:val="00C4525D"/>
    <w:rsid w:val="00C501AB"/>
    <w:rsid w:val="00CA178C"/>
    <w:rsid w:val="00CB0BC1"/>
    <w:rsid w:val="00CE4659"/>
    <w:rsid w:val="00CE4C70"/>
    <w:rsid w:val="00D2754A"/>
    <w:rsid w:val="00D30E8A"/>
    <w:rsid w:val="00D54A62"/>
    <w:rsid w:val="00D67D52"/>
    <w:rsid w:val="00D72464"/>
    <w:rsid w:val="00D82402"/>
    <w:rsid w:val="00D972B9"/>
    <w:rsid w:val="00DB212A"/>
    <w:rsid w:val="00DB5138"/>
    <w:rsid w:val="00E138A8"/>
    <w:rsid w:val="00E372C8"/>
    <w:rsid w:val="00E41444"/>
    <w:rsid w:val="00E94A62"/>
    <w:rsid w:val="00E9739F"/>
    <w:rsid w:val="00EE105B"/>
    <w:rsid w:val="00F22291"/>
    <w:rsid w:val="00F918AD"/>
    <w:rsid w:val="00FB1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B7C9"/>
  <w15:docId w15:val="{9D0D55BB-6939-4F48-8DEF-83DAD8C5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8B0"/>
  </w:style>
  <w:style w:type="paragraph" w:styleId="a5">
    <w:name w:val="footer"/>
    <w:basedOn w:val="a"/>
    <w:link w:val="a6"/>
    <w:uiPriority w:val="99"/>
    <w:unhideWhenUsed/>
    <w:rsid w:val="00C2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8B0"/>
  </w:style>
  <w:style w:type="paragraph" w:styleId="a7">
    <w:name w:val="Balloon Text"/>
    <w:basedOn w:val="a"/>
    <w:link w:val="a8"/>
    <w:uiPriority w:val="99"/>
    <w:semiHidden/>
    <w:unhideWhenUsed/>
    <w:rsid w:val="00F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СНД</cp:lastModifiedBy>
  <cp:revision>4</cp:revision>
  <cp:lastPrinted>2021-12-20T10:12:00Z</cp:lastPrinted>
  <dcterms:created xsi:type="dcterms:W3CDTF">2023-09-13T11:31:00Z</dcterms:created>
  <dcterms:modified xsi:type="dcterms:W3CDTF">2023-09-15T12:17:00Z</dcterms:modified>
</cp:coreProperties>
</file>