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об экспертно-аналитических мероприятиях, проведенных</w:t>
      </w:r>
    </w:p>
    <w:p w:rsidR="00B9727E" w:rsidRPr="00F4144C" w:rsidRDefault="0010671C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11EDB">
        <w:rPr>
          <w:rFonts w:ascii="Times New Roman" w:hAnsi="Times New Roman" w:cs="Times New Roman"/>
          <w:b/>
          <w:sz w:val="28"/>
          <w:szCs w:val="28"/>
        </w:rPr>
        <w:t>2 квартал</w:t>
      </w:r>
      <w:bookmarkStart w:id="0" w:name="_GoBack"/>
      <w:bookmarkEnd w:id="0"/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7E" w:rsidRPr="00F4144C" w:rsidRDefault="00B9727E" w:rsidP="007638E4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 w:rsidR="0010671C">
        <w:rPr>
          <w:rFonts w:ascii="Times New Roman" w:hAnsi="Times New Roman" w:cs="Times New Roman"/>
          <w:sz w:val="28"/>
          <w:szCs w:val="28"/>
        </w:rPr>
        <w:t>3</w:t>
      </w:r>
      <w:r w:rsidRPr="00F4144C">
        <w:rPr>
          <w:rFonts w:ascii="Times New Roman" w:hAnsi="Times New Roman" w:cs="Times New Roman"/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F4144C" w:rsidRPr="00E768C3" w:rsidRDefault="00F4144C" w:rsidP="007638E4">
      <w:pPr>
        <w:pStyle w:val="a3"/>
        <w:numPr>
          <w:ilvl w:val="0"/>
          <w:numId w:val="1"/>
        </w:numPr>
        <w:tabs>
          <w:tab w:val="left" w:pos="1843"/>
        </w:tabs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Подготовлено з</w:t>
      </w:r>
      <w:r>
        <w:rPr>
          <w:rFonts w:ascii="Times New Roman" w:hAnsi="Times New Roman" w:cs="Times New Roman"/>
          <w:sz w:val="28"/>
          <w:szCs w:val="28"/>
        </w:rPr>
        <w:t>аключение</w:t>
      </w:r>
      <w:r w:rsidRPr="00F4144C">
        <w:rPr>
          <w:rFonts w:ascii="Times New Roman" w:hAnsi="Times New Roman" w:cs="Times New Roman"/>
          <w:sz w:val="28"/>
          <w:szCs w:val="28"/>
        </w:rPr>
        <w:t xml:space="preserve"> на проект отчета об 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районного бюджета за </w:t>
      </w:r>
      <w:r w:rsidR="0010671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C3" w:rsidRPr="00E768C3">
        <w:rPr>
          <w:rFonts w:ascii="Times New Roman" w:hAnsi="Times New Roman" w:cs="Times New Roman"/>
          <w:sz w:val="28"/>
          <w:szCs w:val="28"/>
        </w:rPr>
        <w:t>Контрольно-ревизионная комиссия Рамонского муниципального района Воронежской области отмечает, что при исполнении районного бюджета нормы бюджетного законодательства соблюдены и рекомендует рассмотреть и принять к сведению отчет отдела по финансам администрации Рамонского муниципаль</w:t>
      </w:r>
      <w:r w:rsidR="00E768C3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E768C3" w:rsidRPr="00E768C3">
        <w:rPr>
          <w:rFonts w:ascii="Times New Roman" w:hAnsi="Times New Roman" w:cs="Times New Roman"/>
          <w:sz w:val="28"/>
          <w:szCs w:val="28"/>
        </w:rPr>
        <w:t>.</w:t>
      </w:r>
    </w:p>
    <w:p w:rsidR="00F4144C" w:rsidRDefault="00F4144C" w:rsidP="007638E4">
      <w:pPr>
        <w:pStyle w:val="a3"/>
        <w:numPr>
          <w:ilvl w:val="0"/>
          <w:numId w:val="1"/>
        </w:numPr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заключения о внесении изменений в программы: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«Создание благоприятных условий для населения Рамонского муниципального района Воронежской области» на 2014-202</w:t>
      </w:r>
      <w:r w:rsidR="001067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культуры и туризма в Рамонском муниципальном районе Воронеж</w:t>
      </w:r>
      <w:r w:rsidR="0010671C">
        <w:rPr>
          <w:rFonts w:ascii="Times New Roman" w:hAnsi="Times New Roman" w:cs="Times New Roman"/>
          <w:sz w:val="28"/>
          <w:szCs w:val="28"/>
        </w:rPr>
        <w:t>ской области» на 2014-2025 годы;</w:t>
      </w:r>
    </w:p>
    <w:p w:rsidR="0010671C" w:rsidRDefault="0010671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 на 2014-2025 годы;</w:t>
      </w:r>
    </w:p>
    <w:p w:rsidR="0010671C" w:rsidRDefault="0010671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«Муниципальное управление Рамонского муниципального района Воронежской области»</w:t>
      </w:r>
      <w:r w:rsidR="007638E4">
        <w:rPr>
          <w:rFonts w:ascii="Times New Roman" w:hAnsi="Times New Roman" w:cs="Times New Roman"/>
          <w:sz w:val="28"/>
          <w:szCs w:val="28"/>
        </w:rPr>
        <w:t xml:space="preserve"> на 2014-2025 годы;</w:t>
      </w:r>
    </w:p>
    <w:p w:rsidR="007638E4" w:rsidRDefault="007638E4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сельского хозяйства на территории Рамонского муниципального района Воронежской области»;</w:t>
      </w:r>
    </w:p>
    <w:p w:rsidR="00F4144C" w:rsidRPr="007638E4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изменения</w:t>
      </w:r>
      <w:r w:rsidR="00BE4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вносимые в программы обоснованными и не противоречащими действующему законодательству.</w:t>
      </w:r>
    </w:p>
    <w:p w:rsidR="00BE452B" w:rsidRPr="00F4144C" w:rsidRDefault="00BE452B" w:rsidP="00BE452B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452B" w:rsidRPr="00F4144C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E7A4E"/>
    <w:rsid w:val="0010671C"/>
    <w:rsid w:val="00213972"/>
    <w:rsid w:val="0022219F"/>
    <w:rsid w:val="002D471C"/>
    <w:rsid w:val="00313899"/>
    <w:rsid w:val="00344E7C"/>
    <w:rsid w:val="00372127"/>
    <w:rsid w:val="003855A2"/>
    <w:rsid w:val="004B3B83"/>
    <w:rsid w:val="00523CFA"/>
    <w:rsid w:val="00540CF5"/>
    <w:rsid w:val="005833D1"/>
    <w:rsid w:val="0059656C"/>
    <w:rsid w:val="005D228C"/>
    <w:rsid w:val="005D5213"/>
    <w:rsid w:val="00711EDB"/>
    <w:rsid w:val="007638E4"/>
    <w:rsid w:val="0078453F"/>
    <w:rsid w:val="00791FB1"/>
    <w:rsid w:val="007B6981"/>
    <w:rsid w:val="007D32E9"/>
    <w:rsid w:val="00874A69"/>
    <w:rsid w:val="008B6F9F"/>
    <w:rsid w:val="008D67AE"/>
    <w:rsid w:val="008E08D8"/>
    <w:rsid w:val="008F2324"/>
    <w:rsid w:val="00944D3C"/>
    <w:rsid w:val="00965F7F"/>
    <w:rsid w:val="009747C3"/>
    <w:rsid w:val="00B37458"/>
    <w:rsid w:val="00B4452C"/>
    <w:rsid w:val="00B52F3F"/>
    <w:rsid w:val="00B9727E"/>
    <w:rsid w:val="00BD37F2"/>
    <w:rsid w:val="00BE452B"/>
    <w:rsid w:val="00C05434"/>
    <w:rsid w:val="00CC14B4"/>
    <w:rsid w:val="00D31BF8"/>
    <w:rsid w:val="00E768C3"/>
    <w:rsid w:val="00F12B44"/>
    <w:rsid w:val="00F24B63"/>
    <w:rsid w:val="00F4144C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03AB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21</cp:revision>
  <dcterms:created xsi:type="dcterms:W3CDTF">2021-12-24T07:50:00Z</dcterms:created>
  <dcterms:modified xsi:type="dcterms:W3CDTF">2023-11-22T14:09:00Z</dcterms:modified>
</cp:coreProperties>
</file>