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FB" w:rsidRPr="007A04FB" w:rsidRDefault="007A04FB" w:rsidP="007A04FB">
      <w:pPr>
        <w:numPr>
          <w:ilvl w:val="0"/>
          <w:numId w:val="1"/>
        </w:numPr>
      </w:pPr>
      <w:r w:rsidRPr="007A04FB">
        <w:t>Конкретные примеры, отражающие результативность рассмотрения письменных и устных обращений граждан:</w:t>
      </w:r>
    </w:p>
    <w:p w:rsidR="007A04FB" w:rsidRPr="007A04FB" w:rsidRDefault="007A04FB" w:rsidP="007A04FB">
      <w:r w:rsidRPr="007A04FB">
        <w:t xml:space="preserve">В соответствии с типовым общероссийским тематическим классификатором письменных и устных обращений граждан </w:t>
      </w:r>
      <w:proofErr w:type="gramStart"/>
      <w:r w:rsidRPr="007A04FB">
        <w:t>проведены</w:t>
      </w:r>
      <w:proofErr w:type="gramEnd"/>
      <w:r w:rsidRPr="007A04FB">
        <w:t xml:space="preserve"> анализ, систематизация и обобщение обращений, поступивших в администрацию муниципального района.</w:t>
      </w:r>
    </w:p>
    <w:p w:rsidR="007A04FB" w:rsidRPr="007A04FB" w:rsidRDefault="007A04FB" w:rsidP="007A04FB">
      <w:proofErr w:type="gramStart"/>
      <w:r w:rsidRPr="007A04FB">
        <w:t>Основные вопросы, затрагиваемые в обращениях граждан относятся</w:t>
      </w:r>
      <w:proofErr w:type="gramEnd"/>
      <w:r w:rsidRPr="007A04FB">
        <w:t xml:space="preserve"> к следующим тематическим разделам:</w:t>
      </w:r>
    </w:p>
    <w:p w:rsidR="007A04FB" w:rsidRPr="007A04FB" w:rsidRDefault="007A04FB" w:rsidP="007A04FB"/>
    <w:p w:rsidR="007A04FB" w:rsidRPr="007A04FB" w:rsidRDefault="007A04FB" w:rsidP="007A04FB">
      <w:r w:rsidRPr="007A04FB">
        <w:t>- Жилищно-коммунальная сфера – 48%</w:t>
      </w:r>
    </w:p>
    <w:p w:rsidR="007A04FB" w:rsidRPr="007A04FB" w:rsidRDefault="007A04FB" w:rsidP="007A04FB">
      <w:r w:rsidRPr="007A04FB">
        <w:t>- Экономика– 30,3 %.</w:t>
      </w:r>
    </w:p>
    <w:p w:rsidR="007A04FB" w:rsidRPr="007A04FB" w:rsidRDefault="007A04FB" w:rsidP="007A04FB">
      <w:r w:rsidRPr="007A04FB">
        <w:t>- Социальная сфера – 12,7%</w:t>
      </w:r>
    </w:p>
    <w:p w:rsidR="007A04FB" w:rsidRPr="007A04FB" w:rsidRDefault="007A04FB" w:rsidP="007A04FB">
      <w:r w:rsidRPr="007A04FB">
        <w:t>- Государство, общество, политика – 8,5%</w:t>
      </w:r>
    </w:p>
    <w:p w:rsidR="007A04FB" w:rsidRPr="007A04FB" w:rsidRDefault="007A04FB" w:rsidP="007A04FB">
      <w:r w:rsidRPr="007A04FB">
        <w:t>- Оборона, безопасность, законность – 0,5%</w:t>
      </w:r>
    </w:p>
    <w:p w:rsidR="007A04FB" w:rsidRPr="007A04FB" w:rsidRDefault="007A04FB" w:rsidP="007A04FB"/>
    <w:p w:rsidR="007A04FB" w:rsidRPr="007A04FB" w:rsidRDefault="007A04FB" w:rsidP="007A04FB">
      <w:r w:rsidRPr="007A04FB">
        <w:t>Анализ характера обращений граждан показывает, что наиболее важными вопросами, затрагиваемыми в обращениях граждан, стали вопросы перебоев водоснабжения, предоставления коммунальных услуг ненадлежащего качества, индивидуального жилищного строительства, улучшения жилищных условий, относящиеся к разделу «Жилищно-коммунальная сфера».</w:t>
      </w:r>
    </w:p>
    <w:p w:rsidR="007A04FB" w:rsidRPr="007A04FB" w:rsidRDefault="007A04FB" w:rsidP="007A04FB">
      <w:r w:rsidRPr="007A04FB">
        <w:t xml:space="preserve">В периоды наступления жаркой погоды увеличивается количество жалоб жителей </w:t>
      </w:r>
      <w:proofErr w:type="spellStart"/>
      <w:r w:rsidRPr="007A04FB">
        <w:t>Новоживотинновского</w:t>
      </w:r>
      <w:proofErr w:type="spellEnd"/>
      <w:r w:rsidRPr="007A04FB">
        <w:t xml:space="preserve"> и Березовского сельских поселений на перебои и отсутствие водоснабжения. Данную проблему в Березовском сельском поселении планируется решить за счет реконструкции водопроводных сетей. В настоящее время разрабатывается проектно-сметная документация. В </w:t>
      </w:r>
      <w:proofErr w:type="spellStart"/>
      <w:r w:rsidRPr="007A04FB">
        <w:t>Новоживотиновском</w:t>
      </w:r>
      <w:proofErr w:type="spellEnd"/>
      <w:r w:rsidRPr="007A04FB">
        <w:t xml:space="preserve"> сельском поселении для решения данного вопроса запланированы мероприятия по улучшению водоснабжения.</w:t>
      </w:r>
    </w:p>
    <w:p w:rsidR="007A04FB" w:rsidRPr="007A04FB" w:rsidRDefault="007A04FB" w:rsidP="007A04FB">
      <w:r w:rsidRPr="007A04FB">
        <w:t xml:space="preserve">Значительное количество обращений в администрацию муниципального района поступило от жителей станции Рамонь по вопросу  ненадлежащего качества питьевой воды. После рассмотрения данных обращений было принято решение о </w:t>
      </w:r>
      <w:proofErr w:type="spellStart"/>
      <w:r w:rsidRPr="007A04FB">
        <w:t>переподключении</w:t>
      </w:r>
      <w:proofErr w:type="spellEnd"/>
      <w:r w:rsidRPr="007A04FB">
        <w:t xml:space="preserve"> действующего водопровода к ранее эксплуатируемой скважине турбазы «Березка». Кроме того, по результатам </w:t>
      </w:r>
      <w:proofErr w:type="spellStart"/>
      <w:r w:rsidRPr="007A04FB">
        <w:t>разведочно</w:t>
      </w:r>
      <w:proofErr w:type="spellEnd"/>
      <w:r w:rsidRPr="007A04FB">
        <w:t xml:space="preserve"> – эксплуатационных данных планируется строительство новой артезианской скважины.</w:t>
      </w:r>
    </w:p>
    <w:p w:rsidR="007A04FB" w:rsidRPr="007A04FB" w:rsidRDefault="007A04FB" w:rsidP="007A04FB">
      <w:r w:rsidRPr="007A04FB">
        <w:t>Второе место по количеству обращений занимают вопросы, относящиеся к тематическому разделу «Экономика», включающему в себя вопросы градостроительной деятельности, использования природных ресурсов, газификации и ряд других вопросов.</w:t>
      </w:r>
    </w:p>
    <w:p w:rsidR="007A04FB" w:rsidRPr="007A04FB" w:rsidRDefault="007A04FB" w:rsidP="007A04FB">
      <w:r w:rsidRPr="007A04FB">
        <w:t xml:space="preserve">Неоднократно в течение II квартала в администрацию муниципального района поступали обращения  по вопросу вырубки зеленых насаждений в микрорайоне Подгорное </w:t>
      </w:r>
      <w:proofErr w:type="spellStart"/>
      <w:r w:rsidRPr="007A04FB">
        <w:t>Яменского</w:t>
      </w:r>
      <w:proofErr w:type="spellEnd"/>
      <w:r w:rsidRPr="007A04FB">
        <w:t xml:space="preserve"> сельского поселения. Администрацией муниципального района был организован выезд на место проведения данных работ и установлено, что земельные участки, на которых ведется вырубка, </w:t>
      </w:r>
      <w:r w:rsidRPr="007A04FB">
        <w:lastRenderedPageBreak/>
        <w:t xml:space="preserve">являются частной собственностью с разрешенным использованием для ведения личного подсобного хозяйства, т.е. не являются землями государственного лесного </w:t>
      </w:r>
      <w:proofErr w:type="gramStart"/>
      <w:r w:rsidRPr="007A04FB">
        <w:t>фонда</w:t>
      </w:r>
      <w:proofErr w:type="gramEnd"/>
      <w:r w:rsidRPr="007A04FB">
        <w:t xml:space="preserve"> и получение разрешения на вырубку зеленых насаждений собственником не требуется.</w:t>
      </w:r>
    </w:p>
    <w:p w:rsidR="007A04FB" w:rsidRPr="007A04FB" w:rsidRDefault="007A04FB" w:rsidP="007A04FB">
      <w:r w:rsidRPr="007A04FB">
        <w:t xml:space="preserve">Также увеличилось количество обращений граждан по вопросам устранения препятствий в пользовании береговой полосой водного объекта общего пользования (р. Воронеж). В связи с обращениями граждан о многочисленных фактах вырубки зеленых насаждений и строительства в прибрежной защитной береговой полосе реки Воронеж в районе д. </w:t>
      </w:r>
      <w:proofErr w:type="spellStart"/>
      <w:r w:rsidRPr="007A04FB">
        <w:t>Ивницы</w:t>
      </w:r>
      <w:proofErr w:type="spellEnd"/>
      <w:r w:rsidRPr="007A04FB">
        <w:t xml:space="preserve"> администрацией муниципального района была проведена комиссионная проверка фактов, изложенных в обращениях. В ходе проверки установлено, что данная территория является частной собственностью и располагается в границах населенного пункта, в 40 метрах от уреза воды на проведение строительных работ получено положительное заключение государственной экологической экспертизы. Разрешение на  рубку зеленых насаждений собственникам не требуется. </w:t>
      </w:r>
      <w:proofErr w:type="gramStart"/>
      <w:r w:rsidRPr="007A04FB">
        <w:t>В ходе совместного рабочего совещания с собственником-застройщиком достигнута договоренность о безвозмездной передаче в собственность Березовского сельского поселения двух участков для организации</w:t>
      </w:r>
      <w:proofErr w:type="gramEnd"/>
      <w:r w:rsidRPr="007A04FB">
        <w:t xml:space="preserve"> общественного пляжа и укрепления берегового склона. </w:t>
      </w:r>
    </w:p>
    <w:p w:rsidR="007A04FB" w:rsidRPr="007A04FB" w:rsidRDefault="007A04FB" w:rsidP="007A04FB">
      <w:r w:rsidRPr="007A04FB">
        <w:t xml:space="preserve">      В обращениях из раздела «Социальная сфера» граждане затрагивали такие вопросы как предоставление и оформление в собственность земельных участков для льготных категорий граждан, просьбы об оказании материальной помощи на: восстановление дома после пожара, лечение, газификацию, ремонт домовладений. Большая часть данных обращений рассмотрена положительно за счет привлечения спонсорских сре</w:t>
      </w:r>
      <w:proofErr w:type="gramStart"/>
      <w:r w:rsidRPr="007A04FB">
        <w:t>дств в р</w:t>
      </w:r>
      <w:proofErr w:type="gramEnd"/>
      <w:r w:rsidRPr="007A04FB">
        <w:t xml:space="preserve">амках </w:t>
      </w:r>
      <w:proofErr w:type="spellStart"/>
      <w:r w:rsidRPr="007A04FB">
        <w:t>муниципально</w:t>
      </w:r>
      <w:proofErr w:type="spellEnd"/>
      <w:r w:rsidRPr="007A04FB">
        <w:t>-частного партнерства.</w:t>
      </w:r>
    </w:p>
    <w:p w:rsidR="007A04FB" w:rsidRPr="007A04FB" w:rsidRDefault="007A04FB" w:rsidP="007A04FB">
      <w:r w:rsidRPr="007A04FB">
        <w:t>В разделе «Государство, общество, политика» граждане чаще всего затрагивают вопросы оформления недвижимости в собственность и вопросы регистрации прав на недвижимое имущество и сделок с ним.</w:t>
      </w:r>
    </w:p>
    <w:p w:rsidR="007A04FB" w:rsidRPr="007A04FB" w:rsidRDefault="007A04FB" w:rsidP="007A04FB">
      <w:r w:rsidRPr="007A04FB">
        <w:t>По данным вопросам гражданам разъясняется порядок оформления их имущества и оказывается содействие, в том числе в восстановлении прав на недвижимость.</w:t>
      </w:r>
    </w:p>
    <w:p w:rsidR="007A04FB" w:rsidRPr="007A04FB" w:rsidRDefault="007A04FB" w:rsidP="007A04FB">
      <w:r w:rsidRPr="007A04FB">
        <w:t xml:space="preserve">          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7A04FB" w:rsidRPr="007A04FB" w:rsidRDefault="007A04FB" w:rsidP="007A04FB">
      <w:r w:rsidRPr="007A04FB">
        <w:t>-</w:t>
      </w:r>
      <w:r w:rsidRPr="007A04FB">
        <w:tab/>
        <w:t>прием населения главой администрации муниципального района с приглашением руководителей структурных подразделений, глав поселений по территориальной принадлежности;</w:t>
      </w:r>
    </w:p>
    <w:p w:rsidR="007A04FB" w:rsidRPr="007A04FB" w:rsidRDefault="007A04FB" w:rsidP="007A04FB">
      <w:r w:rsidRPr="007A04FB">
        <w:t>-</w:t>
      </w:r>
      <w:r w:rsidRPr="007A04FB">
        <w:tab/>
        <w:t xml:space="preserve">прием населения заместителями главы администрации муниципального района с приглашением руководителей структурных подразделений; </w:t>
      </w:r>
    </w:p>
    <w:p w:rsidR="007A04FB" w:rsidRPr="007A04FB" w:rsidRDefault="007A04FB" w:rsidP="007A04FB">
      <w:r w:rsidRPr="007A04FB">
        <w:t>-</w:t>
      </w:r>
      <w:r w:rsidRPr="007A04FB">
        <w:tab/>
        <w:t>личный выездной прием должностными лицами администрации муниципального района и ее структурными подразделениями в поселениях муниципального района;</w:t>
      </w:r>
    </w:p>
    <w:p w:rsidR="007A04FB" w:rsidRPr="007A04FB" w:rsidRDefault="007A04FB" w:rsidP="007A04FB">
      <w:r w:rsidRPr="007A04FB">
        <w:t>-</w:t>
      </w:r>
      <w:r w:rsidRPr="007A04FB">
        <w:tab/>
        <w:t>комиссионное рассмотрение обращений с участием граждан;</w:t>
      </w:r>
    </w:p>
    <w:p w:rsidR="007A04FB" w:rsidRPr="007A04FB" w:rsidRDefault="007A04FB" w:rsidP="007A04FB">
      <w:r w:rsidRPr="007A04FB">
        <w:t>-</w:t>
      </w:r>
      <w:r w:rsidRPr="007A04FB">
        <w:tab/>
        <w:t>комиссионные выезды на место;</w:t>
      </w:r>
    </w:p>
    <w:p w:rsidR="007A04FB" w:rsidRPr="007A04FB" w:rsidRDefault="007A04FB" w:rsidP="007A04FB">
      <w:r w:rsidRPr="007A04FB">
        <w:t>-</w:t>
      </w:r>
      <w:r w:rsidRPr="007A04FB">
        <w:tab/>
        <w:t>постоянное обновление официального сайта ОМСУ муниципального района с возможностью интерактивного общения населения с должностными лицами органов местного самоуправления;</w:t>
      </w:r>
    </w:p>
    <w:p w:rsidR="007A04FB" w:rsidRPr="007A04FB" w:rsidRDefault="007A04FB" w:rsidP="007A04FB">
      <w:r w:rsidRPr="007A04FB">
        <w:lastRenderedPageBreak/>
        <w:t>-</w:t>
      </w:r>
      <w:r w:rsidRPr="007A04FB">
        <w:tab/>
        <w:t>участие в собраниях, проводимых в трудовых коллективах, встречах с лидерами политических партий, общественных объединений, общественных приемных, с жителями в различных населенных пунктах района, где глава информирует население о проделанной работе и о предстоящих задачах, отвечает на вопросы.</w:t>
      </w:r>
    </w:p>
    <w:p w:rsidR="00F87891" w:rsidRDefault="007A04FB">
      <w:bookmarkStart w:id="0" w:name="_GoBack"/>
      <w:bookmarkEnd w:id="0"/>
    </w:p>
    <w:sectPr w:rsidR="00F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CD"/>
    <w:multiLevelType w:val="singleLevel"/>
    <w:tmpl w:val="B10EDC52"/>
    <w:lvl w:ilvl="0">
      <w:start w:val="3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FD"/>
    <w:rsid w:val="000E7C6F"/>
    <w:rsid w:val="003A30EC"/>
    <w:rsid w:val="006B3AFD"/>
    <w:rsid w:val="007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Бородовицына</dc:creator>
  <cp:keywords/>
  <dc:description/>
  <cp:lastModifiedBy>Инна Н. Бородовицына</cp:lastModifiedBy>
  <cp:revision>3</cp:revision>
  <dcterms:created xsi:type="dcterms:W3CDTF">2015-11-19T08:24:00Z</dcterms:created>
  <dcterms:modified xsi:type="dcterms:W3CDTF">2015-11-19T08:25:00Z</dcterms:modified>
</cp:coreProperties>
</file>