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D1" w:rsidRDefault="001F7C88" w:rsidP="00481FD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20078" cy="8603311"/>
            <wp:effectExtent l="0" t="0" r="0" b="7620"/>
            <wp:docPr id="1" name="Рисунок 1" descr="C:\Users\123.POPOVA\Desktop\Bh-D52Or3bp6Fmb50mwfFu5bFwAD1cYXdF7LXnKVpWzBS3wAT60J2ZnTWepk21NIuSkGWheONmyBdV42BeEbE2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.POPOVA\Desktop\Bh-D52Or3bp6Fmb50mwfFu5bFwAD1cYXdF7LXnKVpWzBS3wAT60J2ZnTWepk21NIuSkGWheONmyBdV42BeEbE2t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0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1FD1" w:rsidRDefault="00481FD1" w:rsidP="00481FD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1FD1" w:rsidRDefault="00481FD1" w:rsidP="00481FD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1FD1" w:rsidRDefault="00481FD1" w:rsidP="00481FD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7B74" w:rsidRPr="00396787" w:rsidRDefault="00E459DB" w:rsidP="00396787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9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51D49" w:rsidRPr="00396787">
        <w:rPr>
          <w:rFonts w:ascii="Times New Roman" w:hAnsi="Times New Roman" w:cs="Times New Roman"/>
          <w:b/>
          <w:sz w:val="28"/>
          <w:szCs w:val="28"/>
        </w:rPr>
        <w:t>«Основные результаты и направления деятельности органов местного самоуправления Рамонского муниципального района Воронежской области по решению вопросов местного значения и социально-экономическому развитию муниципального района»</w:t>
      </w:r>
    </w:p>
    <w:p w:rsidR="00B51D49" w:rsidRPr="00396787" w:rsidRDefault="00B51D49" w:rsidP="003967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D49" w:rsidRPr="00396787" w:rsidRDefault="00B51D49" w:rsidP="00481FD1">
      <w:pPr>
        <w:pStyle w:val="a3"/>
        <w:numPr>
          <w:ilvl w:val="0"/>
          <w:numId w:val="1"/>
        </w:num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87">
        <w:rPr>
          <w:rFonts w:ascii="Times New Roman" w:hAnsi="Times New Roman" w:cs="Times New Roman"/>
          <w:b/>
          <w:sz w:val="28"/>
          <w:szCs w:val="28"/>
        </w:rPr>
        <w:t>«Общие сведения о муниципальном образовании»</w:t>
      </w:r>
    </w:p>
    <w:p w:rsidR="001D0E24" w:rsidRPr="00396787" w:rsidRDefault="001D0E24" w:rsidP="00396787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F47B6" w:rsidRPr="00730F10" w:rsidRDefault="00CC3547" w:rsidP="008C267A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30F10">
        <w:rPr>
          <w:sz w:val="28"/>
          <w:szCs w:val="28"/>
        </w:rPr>
        <w:t>Рамонский район с административным центром</w:t>
      </w:r>
      <w:r w:rsidR="007F47B6" w:rsidRPr="00730F10">
        <w:rPr>
          <w:sz w:val="28"/>
          <w:szCs w:val="28"/>
        </w:rPr>
        <w:t xml:space="preserve"> </w:t>
      </w:r>
      <w:proofErr w:type="spellStart"/>
      <w:r w:rsidR="00DE0F4F">
        <w:rPr>
          <w:rFonts w:eastAsia="Calibri"/>
          <w:kern w:val="0"/>
          <w:sz w:val="28"/>
          <w:szCs w:val="28"/>
          <w:lang w:eastAsia="ru-RU"/>
        </w:rPr>
        <w:t>р.п</w:t>
      </w:r>
      <w:proofErr w:type="spellEnd"/>
      <w:r w:rsidR="00DE0F4F">
        <w:rPr>
          <w:rFonts w:eastAsia="Calibri"/>
          <w:kern w:val="0"/>
          <w:sz w:val="28"/>
          <w:szCs w:val="28"/>
          <w:lang w:eastAsia="ru-RU"/>
        </w:rPr>
        <w:t>.</w:t>
      </w:r>
      <w:r w:rsidR="007F47B6" w:rsidRPr="00730F10">
        <w:rPr>
          <w:rFonts w:eastAsia="Calibri"/>
          <w:kern w:val="0"/>
          <w:sz w:val="28"/>
          <w:szCs w:val="28"/>
          <w:lang w:eastAsia="ru-RU"/>
        </w:rPr>
        <w:t xml:space="preserve"> Рамонь </w:t>
      </w:r>
      <w:r w:rsidRPr="00730F10">
        <w:rPr>
          <w:sz w:val="28"/>
          <w:szCs w:val="28"/>
        </w:rPr>
        <w:t xml:space="preserve">расположен </w:t>
      </w:r>
      <w:r w:rsidR="0068388A" w:rsidRPr="00730F10">
        <w:rPr>
          <w:sz w:val="28"/>
          <w:szCs w:val="28"/>
        </w:rPr>
        <w:t>в северной лесостепной части Воронежской области</w:t>
      </w:r>
      <w:r w:rsidR="000E5048" w:rsidRPr="00730F10">
        <w:rPr>
          <w:sz w:val="28"/>
          <w:szCs w:val="28"/>
        </w:rPr>
        <w:t xml:space="preserve">, в 37 км от города Воронежа. </w:t>
      </w:r>
      <w:r w:rsidR="0068388A" w:rsidRPr="00730F10">
        <w:rPr>
          <w:sz w:val="28"/>
          <w:szCs w:val="28"/>
        </w:rPr>
        <w:t xml:space="preserve">Его южная часть прилегает к городской черте областного центра, </w:t>
      </w:r>
      <w:r w:rsidR="004778DD" w:rsidRPr="00730F10">
        <w:rPr>
          <w:sz w:val="28"/>
          <w:szCs w:val="28"/>
        </w:rPr>
        <w:t xml:space="preserve">на севере </w:t>
      </w:r>
      <w:r w:rsidR="0068388A" w:rsidRPr="00730F10">
        <w:rPr>
          <w:sz w:val="28"/>
          <w:szCs w:val="28"/>
        </w:rPr>
        <w:t xml:space="preserve">район граничит с Липецкой областью, </w:t>
      </w:r>
      <w:r w:rsidR="00383AF5" w:rsidRPr="00730F10">
        <w:rPr>
          <w:sz w:val="28"/>
          <w:szCs w:val="28"/>
        </w:rPr>
        <w:t>на</w:t>
      </w:r>
      <w:r w:rsidR="0068388A" w:rsidRPr="00730F10">
        <w:rPr>
          <w:sz w:val="28"/>
          <w:szCs w:val="28"/>
        </w:rPr>
        <w:t xml:space="preserve"> восток</w:t>
      </w:r>
      <w:r w:rsidR="00383AF5" w:rsidRPr="00730F10">
        <w:rPr>
          <w:sz w:val="28"/>
          <w:szCs w:val="28"/>
        </w:rPr>
        <w:t>е</w:t>
      </w:r>
      <w:r w:rsidR="0068388A" w:rsidRPr="00730F10">
        <w:rPr>
          <w:sz w:val="28"/>
          <w:szCs w:val="28"/>
        </w:rPr>
        <w:t xml:space="preserve"> - с </w:t>
      </w:r>
      <w:proofErr w:type="spellStart"/>
      <w:r w:rsidR="0068388A" w:rsidRPr="00730F10">
        <w:rPr>
          <w:sz w:val="28"/>
          <w:szCs w:val="28"/>
        </w:rPr>
        <w:t>Новоусманским</w:t>
      </w:r>
      <w:proofErr w:type="spellEnd"/>
      <w:r w:rsidR="0053212E" w:rsidRPr="00730F10">
        <w:rPr>
          <w:sz w:val="28"/>
          <w:szCs w:val="28"/>
        </w:rPr>
        <w:t xml:space="preserve"> и </w:t>
      </w:r>
      <w:proofErr w:type="spellStart"/>
      <w:r w:rsidR="0053212E" w:rsidRPr="00730F10">
        <w:rPr>
          <w:sz w:val="28"/>
          <w:szCs w:val="28"/>
        </w:rPr>
        <w:t>Верхнехавским</w:t>
      </w:r>
      <w:proofErr w:type="spellEnd"/>
      <w:r w:rsidR="0068388A" w:rsidRPr="00730F10">
        <w:rPr>
          <w:sz w:val="28"/>
          <w:szCs w:val="28"/>
        </w:rPr>
        <w:t xml:space="preserve">, </w:t>
      </w:r>
      <w:r w:rsidR="00383AF5" w:rsidRPr="00730F10">
        <w:rPr>
          <w:sz w:val="28"/>
          <w:szCs w:val="28"/>
        </w:rPr>
        <w:t>на западе</w:t>
      </w:r>
      <w:r w:rsidR="0068388A" w:rsidRPr="00730F10">
        <w:rPr>
          <w:sz w:val="28"/>
          <w:szCs w:val="28"/>
        </w:rPr>
        <w:t xml:space="preserve"> - с Семилукским районами Воронежской области. </w:t>
      </w:r>
      <w:r w:rsidR="000E5048" w:rsidRPr="00730F10">
        <w:rPr>
          <w:rFonts w:eastAsia="Calibri"/>
          <w:kern w:val="0"/>
          <w:sz w:val="28"/>
          <w:szCs w:val="28"/>
          <w:lang w:eastAsia="ru-RU"/>
        </w:rPr>
        <w:t>Площадь территории Рамонского муниципаль</w:t>
      </w:r>
      <w:r w:rsidR="00DE0F4F">
        <w:rPr>
          <w:rFonts w:eastAsia="Calibri"/>
          <w:kern w:val="0"/>
          <w:sz w:val="28"/>
          <w:szCs w:val="28"/>
          <w:lang w:eastAsia="ru-RU"/>
        </w:rPr>
        <w:t xml:space="preserve">ного района Воронежской области - </w:t>
      </w:r>
      <w:r w:rsidR="000E5048" w:rsidRPr="00730F10">
        <w:rPr>
          <w:rFonts w:eastAsia="Calibri"/>
          <w:kern w:val="0"/>
          <w:sz w:val="28"/>
          <w:szCs w:val="28"/>
          <w:lang w:eastAsia="ru-RU"/>
        </w:rPr>
        <w:t>12</w:t>
      </w:r>
      <w:r w:rsidR="00484AD5" w:rsidRPr="00730F10">
        <w:rPr>
          <w:rFonts w:eastAsia="Calibri"/>
          <w:kern w:val="0"/>
          <w:sz w:val="28"/>
          <w:szCs w:val="28"/>
          <w:lang w:eastAsia="ru-RU"/>
        </w:rPr>
        <w:t>5</w:t>
      </w:r>
      <w:r w:rsidR="000E5048" w:rsidRPr="00730F10">
        <w:rPr>
          <w:rFonts w:eastAsia="Calibri"/>
          <w:kern w:val="0"/>
          <w:sz w:val="28"/>
          <w:szCs w:val="28"/>
          <w:lang w:eastAsia="ru-RU"/>
        </w:rPr>
        <w:t>,</w:t>
      </w:r>
      <w:r w:rsidR="00484AD5" w:rsidRPr="00730F10">
        <w:rPr>
          <w:rFonts w:eastAsia="Calibri"/>
          <w:kern w:val="0"/>
          <w:sz w:val="28"/>
          <w:szCs w:val="28"/>
          <w:lang w:eastAsia="ru-RU"/>
        </w:rPr>
        <w:t>8</w:t>
      </w:r>
      <w:r w:rsidR="000E5048" w:rsidRPr="00730F10">
        <w:rPr>
          <w:rFonts w:eastAsia="Calibri"/>
          <w:kern w:val="0"/>
          <w:sz w:val="28"/>
          <w:szCs w:val="28"/>
          <w:lang w:eastAsia="ru-RU"/>
        </w:rPr>
        <w:t xml:space="preserve"> тыс. га</w:t>
      </w:r>
      <w:r w:rsidR="00CF7C71" w:rsidRPr="00730F10">
        <w:rPr>
          <w:rFonts w:eastAsia="Calibri"/>
          <w:kern w:val="0"/>
          <w:sz w:val="28"/>
          <w:szCs w:val="28"/>
          <w:lang w:eastAsia="ru-RU"/>
        </w:rPr>
        <w:t>, что составляет 2,5% территории области</w:t>
      </w:r>
      <w:r w:rsidR="000E5048" w:rsidRPr="00730F10">
        <w:rPr>
          <w:rFonts w:eastAsia="Calibri"/>
          <w:kern w:val="0"/>
          <w:sz w:val="28"/>
          <w:szCs w:val="28"/>
          <w:lang w:eastAsia="ru-RU"/>
        </w:rPr>
        <w:t>.</w:t>
      </w:r>
      <w:r w:rsidR="00CF7C71" w:rsidRPr="00730F10">
        <w:rPr>
          <w:sz w:val="28"/>
          <w:szCs w:val="28"/>
        </w:rPr>
        <w:t xml:space="preserve"> </w:t>
      </w:r>
      <w:r w:rsidR="007F47B6" w:rsidRPr="00730F10">
        <w:rPr>
          <w:sz w:val="28"/>
          <w:szCs w:val="28"/>
        </w:rPr>
        <w:t>Природно-климатические условия района определяются расположением в лесостепной зоне, соответствуют признакам умеренно-континентального климата с жарким и сухим летом, умеренно холодной зимой с устойчивым снежным покровом и благоприятны</w:t>
      </w:r>
      <w:r w:rsidR="002C54E7" w:rsidRPr="00730F10">
        <w:rPr>
          <w:sz w:val="28"/>
          <w:szCs w:val="28"/>
        </w:rPr>
        <w:t>м</w:t>
      </w:r>
      <w:r w:rsidR="007F47B6" w:rsidRPr="00730F10">
        <w:rPr>
          <w:sz w:val="28"/>
          <w:szCs w:val="28"/>
        </w:rPr>
        <w:t xml:space="preserve"> для проживания и сельскохозяйственного производства. Рельеф и структуру ландшафтов района предопределяет то, что его в меридиональном направлении пересекают река Дон и ее приток-река Воронеж,</w:t>
      </w:r>
      <w:r w:rsidR="000B26EE" w:rsidRPr="00730F10">
        <w:rPr>
          <w:sz w:val="28"/>
          <w:szCs w:val="28"/>
        </w:rPr>
        <w:t xml:space="preserve"> </w:t>
      </w:r>
      <w:r w:rsidR="007F47B6" w:rsidRPr="00730F10">
        <w:rPr>
          <w:sz w:val="28"/>
          <w:szCs w:val="28"/>
        </w:rPr>
        <w:t xml:space="preserve">а также несколько небольших рек: </w:t>
      </w:r>
      <w:proofErr w:type="spellStart"/>
      <w:r w:rsidR="007F47B6" w:rsidRPr="00730F10">
        <w:rPr>
          <w:sz w:val="28"/>
          <w:szCs w:val="28"/>
        </w:rPr>
        <w:t>Усманка</w:t>
      </w:r>
      <w:proofErr w:type="spellEnd"/>
      <w:r w:rsidR="007F47B6" w:rsidRPr="00730F10">
        <w:rPr>
          <w:sz w:val="28"/>
          <w:szCs w:val="28"/>
        </w:rPr>
        <w:t xml:space="preserve">, Верейка, </w:t>
      </w:r>
      <w:proofErr w:type="spellStart"/>
      <w:r w:rsidR="007F47B6" w:rsidRPr="00730F10">
        <w:rPr>
          <w:sz w:val="28"/>
          <w:szCs w:val="28"/>
        </w:rPr>
        <w:t>Ивницы</w:t>
      </w:r>
      <w:proofErr w:type="spellEnd"/>
      <w:r w:rsidR="007F47B6" w:rsidRPr="00730F10">
        <w:rPr>
          <w:sz w:val="28"/>
          <w:szCs w:val="28"/>
        </w:rPr>
        <w:t>.</w:t>
      </w:r>
    </w:p>
    <w:p w:rsidR="007F47B6" w:rsidRPr="00730F10" w:rsidRDefault="007F47B6" w:rsidP="008C267A">
      <w:pPr>
        <w:pStyle w:val="a4"/>
        <w:spacing w:before="0" w:after="0" w:line="360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730F10">
        <w:rPr>
          <w:sz w:val="28"/>
          <w:szCs w:val="28"/>
        </w:rPr>
        <w:t>Леса, расположенные в основном в юго-восточной ча</w:t>
      </w:r>
      <w:r w:rsidR="00DE0F4F">
        <w:rPr>
          <w:sz w:val="28"/>
          <w:szCs w:val="28"/>
        </w:rPr>
        <w:t>сти района, занимают около 30</w:t>
      </w:r>
      <w:r w:rsidRPr="00730F10">
        <w:rPr>
          <w:sz w:val="28"/>
          <w:szCs w:val="28"/>
        </w:rPr>
        <w:t>% его территории</w:t>
      </w:r>
      <w:r w:rsidR="006B5096" w:rsidRPr="00730F10">
        <w:rPr>
          <w:sz w:val="28"/>
          <w:szCs w:val="28"/>
        </w:rPr>
        <w:t>.</w:t>
      </w:r>
      <w:r w:rsidRPr="00730F10">
        <w:rPr>
          <w:sz w:val="28"/>
          <w:szCs w:val="28"/>
        </w:rPr>
        <w:t xml:space="preserve"> </w:t>
      </w:r>
      <w:r w:rsidRPr="00730F10">
        <w:rPr>
          <w:rFonts w:eastAsia="Calibri"/>
          <w:kern w:val="0"/>
          <w:sz w:val="28"/>
          <w:szCs w:val="28"/>
          <w:lang w:eastAsia="ru-RU"/>
        </w:rPr>
        <w:t xml:space="preserve">В </w:t>
      </w:r>
      <w:proofErr w:type="gramStart"/>
      <w:r w:rsidRPr="00730F10">
        <w:rPr>
          <w:rFonts w:eastAsia="Calibri"/>
          <w:kern w:val="0"/>
          <w:sz w:val="28"/>
          <w:szCs w:val="28"/>
          <w:lang w:eastAsia="ru-RU"/>
        </w:rPr>
        <w:t>составе</w:t>
      </w:r>
      <w:proofErr w:type="gramEnd"/>
      <w:r w:rsidRPr="00730F10">
        <w:rPr>
          <w:rFonts w:eastAsia="Calibri"/>
          <w:kern w:val="0"/>
          <w:sz w:val="28"/>
          <w:szCs w:val="28"/>
          <w:lang w:eastAsia="ru-RU"/>
        </w:rPr>
        <w:t xml:space="preserve"> лесов сосновые боры, дубравы, большие заповедные массивы. </w:t>
      </w:r>
    </w:p>
    <w:p w:rsidR="0068388A" w:rsidRPr="00730F10" w:rsidRDefault="007F47B6" w:rsidP="008C267A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30F10">
        <w:rPr>
          <w:sz w:val="28"/>
          <w:szCs w:val="28"/>
        </w:rPr>
        <w:t xml:space="preserve">Район располагает развитой автодорожной сетью, связывающей райцентр и сельские поселения с сетью областных и федеральных дорог. </w:t>
      </w:r>
    </w:p>
    <w:p w:rsidR="004F6692" w:rsidRPr="00730F10" w:rsidRDefault="002306E9" w:rsidP="004F669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10">
        <w:rPr>
          <w:rFonts w:ascii="Times New Roman" w:hAnsi="Times New Roman" w:cs="Times New Roman"/>
          <w:sz w:val="28"/>
          <w:szCs w:val="28"/>
        </w:rPr>
        <w:lastRenderedPageBreak/>
        <w:t>Район занимает достаточно выгодное транспортно-географическое положение. Территорию района с севера на юг пересекает автомагистраль федеральног</w:t>
      </w:r>
      <w:r w:rsidR="000E5048" w:rsidRPr="00730F10">
        <w:rPr>
          <w:rFonts w:ascii="Times New Roman" w:hAnsi="Times New Roman" w:cs="Times New Roman"/>
          <w:sz w:val="28"/>
          <w:szCs w:val="28"/>
        </w:rPr>
        <w:t>о значения «Москва-Ростов» (М-4 «Дон»</w:t>
      </w:r>
      <w:r w:rsidRPr="00730F10">
        <w:rPr>
          <w:rFonts w:ascii="Times New Roman" w:hAnsi="Times New Roman" w:cs="Times New Roman"/>
          <w:sz w:val="28"/>
          <w:szCs w:val="28"/>
        </w:rPr>
        <w:t xml:space="preserve">) на протяжении 43 км. В восточном </w:t>
      </w:r>
      <w:proofErr w:type="gramStart"/>
      <w:r w:rsidRPr="00730F10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730F10">
        <w:rPr>
          <w:rFonts w:ascii="Times New Roman" w:hAnsi="Times New Roman" w:cs="Times New Roman"/>
          <w:sz w:val="28"/>
          <w:szCs w:val="28"/>
        </w:rPr>
        <w:t xml:space="preserve"> от райцентра проходит железнодорожная ветка до станции Графская, предоставляющая возможность железнодорожного сообщения с использованием сервисов ЮВЖД. На территории района расположен Воронежский аэропорт.</w:t>
      </w:r>
    </w:p>
    <w:p w:rsidR="002D54A6" w:rsidRPr="00730F10" w:rsidRDefault="002D54A6" w:rsidP="008C2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10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="00DE0F4F" w:rsidRPr="00730F10">
        <w:rPr>
          <w:rFonts w:ascii="Times New Roman" w:hAnsi="Times New Roman" w:cs="Times New Roman"/>
          <w:sz w:val="28"/>
          <w:szCs w:val="28"/>
        </w:rPr>
        <w:t>распол</w:t>
      </w:r>
      <w:r w:rsidR="00DE0F4F">
        <w:rPr>
          <w:rFonts w:ascii="Times New Roman" w:hAnsi="Times New Roman" w:cs="Times New Roman"/>
          <w:sz w:val="28"/>
          <w:szCs w:val="28"/>
        </w:rPr>
        <w:t>агается</w:t>
      </w:r>
      <w:r w:rsidRPr="00730F10">
        <w:rPr>
          <w:rFonts w:ascii="Times New Roman" w:hAnsi="Times New Roman" w:cs="Times New Roman"/>
          <w:sz w:val="28"/>
          <w:szCs w:val="28"/>
        </w:rPr>
        <w:t xml:space="preserve"> 69 населенных пунктов, которые объединены в 1 городское и 15 сельских поселений. Городское население составляет </w:t>
      </w:r>
      <w:r w:rsidR="001F1B25">
        <w:rPr>
          <w:rFonts w:ascii="Times New Roman" w:hAnsi="Times New Roman" w:cs="Times New Roman"/>
          <w:sz w:val="28"/>
          <w:szCs w:val="28"/>
        </w:rPr>
        <w:t>25,1</w:t>
      </w:r>
      <w:r w:rsidRPr="00730F10">
        <w:rPr>
          <w:rFonts w:ascii="Times New Roman" w:hAnsi="Times New Roman" w:cs="Times New Roman"/>
          <w:sz w:val="28"/>
          <w:szCs w:val="28"/>
        </w:rPr>
        <w:t xml:space="preserve">% общей численности жителей района, сельское – </w:t>
      </w:r>
      <w:r w:rsidR="001F1B25">
        <w:rPr>
          <w:rFonts w:ascii="Times New Roman" w:hAnsi="Times New Roman" w:cs="Times New Roman"/>
          <w:sz w:val="28"/>
          <w:szCs w:val="28"/>
        </w:rPr>
        <w:t>74,9</w:t>
      </w:r>
      <w:r w:rsidRPr="00730F10">
        <w:rPr>
          <w:rFonts w:ascii="Times New Roman" w:hAnsi="Times New Roman" w:cs="Times New Roman"/>
          <w:sz w:val="28"/>
          <w:szCs w:val="28"/>
        </w:rPr>
        <w:t xml:space="preserve">%. Плотность населения - </w:t>
      </w:r>
      <w:r w:rsidR="00C2359A">
        <w:rPr>
          <w:rFonts w:ascii="Times New Roman" w:hAnsi="Times New Roman" w:cs="Times New Roman"/>
          <w:sz w:val="28"/>
          <w:szCs w:val="28"/>
        </w:rPr>
        <w:t>33</w:t>
      </w:r>
      <w:r w:rsidRPr="00730F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2359A">
        <w:rPr>
          <w:rFonts w:ascii="Times New Roman" w:hAnsi="Times New Roman" w:cs="Times New Roman"/>
          <w:sz w:val="28"/>
          <w:szCs w:val="28"/>
        </w:rPr>
        <w:t>а</w:t>
      </w:r>
      <w:r w:rsidRPr="00730F10">
        <w:rPr>
          <w:rFonts w:ascii="Times New Roman" w:hAnsi="Times New Roman" w:cs="Times New Roman"/>
          <w:sz w:val="28"/>
          <w:szCs w:val="28"/>
        </w:rPr>
        <w:t xml:space="preserve"> на 1 квадратный километр.</w:t>
      </w:r>
    </w:p>
    <w:p w:rsidR="00B94BD8" w:rsidRPr="00730F10" w:rsidRDefault="0050404A" w:rsidP="008C267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10">
        <w:rPr>
          <w:rFonts w:ascii="Times New Roman" w:hAnsi="Times New Roman" w:cs="Times New Roman"/>
          <w:sz w:val="28"/>
          <w:szCs w:val="28"/>
        </w:rPr>
        <w:t>Девять</w:t>
      </w:r>
      <w:r w:rsidR="00B94BD8" w:rsidRPr="00730F10">
        <w:rPr>
          <w:rFonts w:ascii="Times New Roman" w:hAnsi="Times New Roman" w:cs="Times New Roman"/>
          <w:sz w:val="28"/>
          <w:szCs w:val="28"/>
        </w:rPr>
        <w:t xml:space="preserve"> муниципальных образований, входящих в состав Рамонского </w:t>
      </w:r>
      <w:proofErr w:type="gramStart"/>
      <w:r w:rsidR="00B94BD8" w:rsidRPr="00730F1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94BD8" w:rsidRPr="00730F10">
        <w:rPr>
          <w:rFonts w:ascii="Times New Roman" w:hAnsi="Times New Roman" w:cs="Times New Roman"/>
          <w:sz w:val="28"/>
          <w:szCs w:val="28"/>
        </w:rPr>
        <w:t xml:space="preserve"> района, имеют численность населения менее 1000 человек.</w:t>
      </w:r>
    </w:p>
    <w:p w:rsidR="00B94BD8" w:rsidRPr="00730F10" w:rsidRDefault="00B94BD8" w:rsidP="0034468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населения Рамонского района на протяжении последних лет возросла. На начало 20</w:t>
      </w:r>
      <w:r w:rsidR="00FA456F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54A9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районе проживало </w:t>
      </w:r>
      <w:r w:rsidR="00344688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A456F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44688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54A9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человек, а на конец года – </w:t>
      </w:r>
      <w:r w:rsidR="00344688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2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44688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человек. На положительную динамику численности населения в первую очередь повлиял миграционный прирост</w:t>
      </w:r>
      <w:r w:rsidR="00EC577B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составил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688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654A9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="00632C09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</w:t>
      </w:r>
      <w:r w:rsidR="003654A9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</w:t>
      </w:r>
      <w:r w:rsidR="006D55BA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,5% к уровню 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654A9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6D55BA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Численность экономически активного насел</w:t>
      </w:r>
      <w:r w:rsidR="00371BAC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в 20</w:t>
      </w:r>
      <w:r w:rsidR="00D327C5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54A9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71BAC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составила </w:t>
      </w:r>
      <w:r w:rsidR="00344688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70FE1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D0505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4A9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055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или </w:t>
      </w:r>
      <w:r w:rsidR="00270FE1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654A9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70FE1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54A9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общей численности населения.</w:t>
      </w:r>
    </w:p>
    <w:p w:rsidR="00B94BD8" w:rsidRPr="00730F10" w:rsidRDefault="00BC12B6" w:rsidP="00B94BD8">
      <w:pPr>
        <w:tabs>
          <w:tab w:val="left" w:pos="8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демографические проблемы, которые не позволяют увеличить естественный прирост, созданные в районе условия позволяют за счет миграционных процессов увеличивать количество жителей. </w:t>
      </w:r>
      <w:r w:rsidR="00B94BD8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2011 года, в районе складывается положительное сальдо миграции. </w:t>
      </w:r>
    </w:p>
    <w:p w:rsidR="00EC577B" w:rsidRPr="00730F10" w:rsidRDefault="00C06EC9" w:rsidP="00B94BD8">
      <w:pPr>
        <w:tabs>
          <w:tab w:val="left" w:pos="8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Социально-экономическая ситуация по итогам 20</w:t>
      </w:r>
      <w:r w:rsidR="00FA456F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характеризуется сохранением ранее достигнутых показателей и стабильностью бюджетного сектора экономики.</w:t>
      </w:r>
    </w:p>
    <w:p w:rsidR="00CA1EE9" w:rsidRPr="00730F10" w:rsidRDefault="00CA1EE9" w:rsidP="00CA1EE9">
      <w:pPr>
        <w:tabs>
          <w:tab w:val="left" w:pos="8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Рамонский муниципальный район – промышленно-аграрный, культурный центр северной части Воронежской области, имеющий многофункциональный экономический потенциал.</w:t>
      </w:r>
    </w:p>
    <w:p w:rsidR="00C06EC9" w:rsidRPr="00730F10" w:rsidRDefault="00C06EC9" w:rsidP="006C02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промышленного сектора оказывает определяющее влияние на тенденции развития экономики района в целом.</w:t>
      </w:r>
    </w:p>
    <w:p w:rsidR="00DE2672" w:rsidRPr="00730F10" w:rsidRDefault="006C02C7" w:rsidP="006C02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Богатое историческое и культурное наследие, природные условия, создание максимально комфортных условий для инвесторов - все это определяет основные направления развития экономики и социальной сферы района, заложенные в Стратегии социально-экономического развития Рамонского муниципального района до </w:t>
      </w:r>
      <w:r w:rsidR="000F63D7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E2672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9D55D8" w:rsidRPr="00730F10" w:rsidRDefault="00DE2672" w:rsidP="009D55D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целью Стратегии </w:t>
      </w:r>
      <w:r w:rsidR="009D55D8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существенного роста качества жизни населения на основе развития всех сфер экономики и эффективного функционирования объектов социальной инфраструктуры</w:t>
      </w:r>
      <w:r w:rsidR="00936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5D8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936B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9D55D8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одержащиеся в ней меры являются естественным продолжением предшествующих этапов деятельности администрации муниципального района, которая создала базу для выдвижения принципиально новых задач по социально-экономическому развитию района.</w:t>
      </w:r>
      <w:proofErr w:type="gramEnd"/>
    </w:p>
    <w:p w:rsidR="007D4789" w:rsidRPr="00730F10" w:rsidRDefault="009D55D8" w:rsidP="009D55D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итогам 20</w:t>
      </w:r>
      <w:r w:rsidR="00FA456F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5B20F3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проведена оценка степени достижения каждой из трех стратегических целей, а также общая оценка достижения генеральной цели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плана мероприятий по реализации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Стратегии социально-экономического р</w:t>
      </w:r>
      <w:r w:rsidR="00936B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азвития на период до 2035 года, 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утвержденн</w:t>
      </w:r>
      <w:r w:rsidR="00936B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постановлением администрации муниципального </w:t>
      </w:r>
      <w:r w:rsidR="00B139FE" w:rsidRPr="00583F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района от</w:t>
      </w:r>
      <w:r w:rsidR="007D4789" w:rsidRPr="00583F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83F2E" w:rsidRPr="00583F2E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16.03.2022</w:t>
      </w:r>
      <w:r w:rsidR="007D4789" w:rsidRPr="0058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83F2E" w:rsidRPr="0058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</w:t>
      </w:r>
      <w:r w:rsidR="007D4789" w:rsidRPr="00583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5D8" w:rsidRPr="00730F10" w:rsidRDefault="009D55D8" w:rsidP="009D55D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Степень достижения </w:t>
      </w:r>
      <w:r w:rsidRPr="00730F1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генеральной цели</w:t>
      </w:r>
      <w:r w:rsidRPr="00730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Стратегии по итогам 20</w:t>
      </w:r>
      <w:r w:rsidR="007D4789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5B20F3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составила </w:t>
      </w:r>
      <w:r w:rsidR="005B20F3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76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%.</w:t>
      </w:r>
    </w:p>
    <w:p w:rsidR="005B20F3" w:rsidRPr="00730F10" w:rsidRDefault="009D55D8" w:rsidP="005B20F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Наилучшие результаты по степени достижения цели фиксируются по цели </w:t>
      </w:r>
      <w:r w:rsidR="00936B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5B20F3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экономического развития Рамонского муниципального района</w:t>
      </w:r>
      <w:r w:rsidR="00936B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5B20F3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7</w:t>
      </w:r>
      <w:r w:rsidR="007C6A31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5B20F3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</w:t>
      </w:r>
      <w:r w:rsidR="00936B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B20F3" w:rsidRPr="00730F10" w:rsidRDefault="009D55D8" w:rsidP="005B20F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место по степени достижения занимает цель </w:t>
      </w:r>
      <w:r w:rsidR="00936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20F3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Укрепление лидерских позиций Рамонского муниципального района в Воронежской области по уровню жизни населения</w:t>
      </w:r>
      <w:r w:rsidR="00936B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5B20F3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7</w:t>
      </w:r>
      <w:r w:rsidR="007C6A31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5B20F3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</w:t>
      </w:r>
      <w:r w:rsidR="00936B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D55D8" w:rsidRPr="00730F10" w:rsidRDefault="007614C5" w:rsidP="004740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4740A2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аименьшая степень достижения отмечается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76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цели три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936B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9D55D8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Сбалансированное территориальное развитие Рамонского муниципального района</w:t>
      </w:r>
      <w:r w:rsidR="00936B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9D55D8" w:rsidRPr="00730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- 75%.</w:t>
      </w:r>
    </w:p>
    <w:p w:rsidR="00D927AD" w:rsidRDefault="00D927AD" w:rsidP="006C02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AD" w:rsidRDefault="00D927AD" w:rsidP="006C02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AD" w:rsidRDefault="00D927AD" w:rsidP="006C02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D8" w:rsidRPr="0039687C" w:rsidRDefault="00B94BD8" w:rsidP="006C02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труда в районе относительно стабилен. Уровень регистрируемой безработицы </w:t>
      </w:r>
      <w:r w:rsidR="004740A2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56F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40A2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количество вакансий – </w:t>
      </w:r>
      <w:r w:rsidR="004740A2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470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37D" w:rsidRPr="006C0980" w:rsidRDefault="00EF337D" w:rsidP="008C267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FA456F" w:rsidRPr="006C09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0DC6" w:rsidRPr="006C09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общая сумма затрат на финансирование строительно-ремонтных работ и приобретение оборудования по консолидированному бюджету </w:t>
      </w:r>
      <w:r w:rsidR="006A2E2D" w:rsidRPr="006C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C80DC6" w:rsidRPr="006C0980">
        <w:rPr>
          <w:rFonts w:ascii="Times New Roman" w:eastAsia="Times New Roman" w:hAnsi="Times New Roman" w:cs="Times New Roman"/>
          <w:sz w:val="28"/>
          <w:szCs w:val="28"/>
          <w:lang w:eastAsia="ru-RU"/>
        </w:rPr>
        <w:t>511,9</w:t>
      </w:r>
      <w:r w:rsidR="00D62475" w:rsidRPr="006C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AC4114" w:rsidRDefault="003F3D9A" w:rsidP="006A2E2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927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</w:t>
      </w:r>
      <w:proofErr w:type="gramStart"/>
      <w:r w:rsidRPr="00D927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минувшем</w:t>
      </w:r>
      <w:proofErr w:type="gramEnd"/>
      <w:r w:rsidRPr="00D927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году завершено строительство </w:t>
      </w:r>
      <w:r w:rsidR="00AC4114" w:rsidRPr="00D927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детского сада в с. </w:t>
      </w:r>
      <w:proofErr w:type="spellStart"/>
      <w:r w:rsidR="00AC4114" w:rsidRPr="00D927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Новоживотинное</w:t>
      </w:r>
      <w:proofErr w:type="spellEnd"/>
      <w:r w:rsidR="00AC4114" w:rsidRPr="00D927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 150 мест – 150 млн. рублей, многоквартирного дома в с. </w:t>
      </w:r>
      <w:proofErr w:type="spellStart"/>
      <w:r w:rsidR="00AC4114" w:rsidRPr="00D927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Новоживотинное</w:t>
      </w:r>
      <w:proofErr w:type="spellEnd"/>
      <w:r w:rsidR="00AC4114" w:rsidRPr="00D927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в который переселе</w:t>
      </w:r>
      <w:r w:rsidR="00D927AD" w:rsidRPr="00D927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 16 семей – 29,5 млн. рублей.</w:t>
      </w:r>
    </w:p>
    <w:p w:rsidR="008A58EA" w:rsidRPr="00656FBA" w:rsidRDefault="000354C5" w:rsidP="00C758DC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Отремонтировано </w:t>
      </w:r>
      <w:r w:rsidR="008A58EA"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около 25</w:t>
      </w:r>
      <w:r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км</w:t>
      </w:r>
      <w:r w:rsidR="008D63CB"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8A58EA"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автомобильных дорог местного значения </w:t>
      </w:r>
      <w:r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29 населенных пунктах</w:t>
      </w:r>
      <w:r w:rsid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 общую сумму 81,1 млн. рублей</w:t>
      </w:r>
      <w:r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Pr="009555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построено 7 новых тротуаров, благоустроены</w:t>
      </w:r>
      <w:r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дворовые территории в </w:t>
      </w:r>
      <w:proofErr w:type="spellStart"/>
      <w:r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р.п</w:t>
      </w:r>
      <w:proofErr w:type="spellEnd"/>
      <w:r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Рамонь и с. Русская Гвоздевка</w:t>
      </w:r>
      <w:r w:rsid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 общую сумму 15 млн. рублей</w:t>
      </w:r>
      <w:r w:rsidR="00C758D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="00C758DC" w:rsidRPr="00C758DC">
        <w:t xml:space="preserve"> </w:t>
      </w:r>
      <w:r w:rsidR="00C758DC" w:rsidRPr="00C758D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проведено обустройство и ремонт 4 воинских захоронений, а также благоустроена территория возле памятника воинам – </w:t>
      </w:r>
      <w:proofErr w:type="spellStart"/>
      <w:r w:rsidR="00C758DC" w:rsidRPr="00C758D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рамонцам</w:t>
      </w:r>
      <w:proofErr w:type="spellEnd"/>
      <w:r w:rsidR="00C758DC" w:rsidRPr="00C758D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погибшим в мирное время в </w:t>
      </w:r>
      <w:proofErr w:type="spellStart"/>
      <w:r w:rsidR="00C758DC" w:rsidRPr="00C758D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р.п</w:t>
      </w:r>
      <w:proofErr w:type="spellEnd"/>
      <w:r w:rsidR="00C758DC" w:rsidRPr="00C758D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  <w:proofErr w:type="gramStart"/>
      <w:r w:rsidR="00C758DC" w:rsidRPr="00C758D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Рамонь, на общую сумму 15,9 млн. рубл</w:t>
      </w:r>
      <w:r w:rsidR="00C758DC" w:rsidRPr="00C715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ей</w:t>
      </w:r>
      <w:r w:rsidR="00C715D6" w:rsidRPr="00C715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Pr="00C715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</w:t>
      </w:r>
      <w:r w:rsidR="00C715D6" w:rsidRPr="00C715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для теплоснабжения социальных объектов района построены 4 новые котельные</w:t>
      </w:r>
      <w:r w:rsidRPr="00C715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="008A58EA" w:rsidRPr="00C715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обустроена</w:t>
      </w:r>
      <w:r w:rsidR="008A58EA"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система уличного освещения на участке автомобильной дороги «М «Дон» - </w:t>
      </w:r>
      <w:proofErr w:type="spellStart"/>
      <w:r w:rsidR="008A58EA"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п.г.т</w:t>
      </w:r>
      <w:proofErr w:type="spellEnd"/>
      <w:r w:rsidR="008A58EA"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Рамонь» протяженностью около 8 км</w:t>
      </w:r>
      <w:r w:rsid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29,6 млн. рублей,</w:t>
      </w:r>
      <w:r w:rsidR="008A58EA"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начаты работы по реконструкции водопроводных сетей в с. </w:t>
      </w:r>
      <w:proofErr w:type="spellStart"/>
      <w:r w:rsidR="008A58EA"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Новоживотинное</w:t>
      </w:r>
      <w:proofErr w:type="spellEnd"/>
      <w:r w:rsidR="008A58EA"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рамках федеральной программы «Чистая вода»</w:t>
      </w:r>
      <w:r w:rsid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E6124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общей стоимостью</w:t>
      </w:r>
      <w:r w:rsidR="005B1C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62 млн. рублей,</w:t>
      </w:r>
      <w:r w:rsidR="008A58EA" w:rsidRPr="008A58EA">
        <w:t xml:space="preserve"> </w:t>
      </w:r>
      <w:r w:rsidR="008A58EA"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построены и реконструированы</w:t>
      </w:r>
      <w:proofErr w:type="gramEnd"/>
      <w:r w:rsidR="008A58EA"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166 площадок накопления ТКО в 11 сельских поселениях</w:t>
      </w:r>
      <w:r w:rsid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="00B722D4"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для района закуплено 744 контейнера для сбора ТКО</w:t>
      </w:r>
      <w:r w:rsidR="00B722D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="008A58EA" w:rsidRP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проведены ремонты отдельных элеме</w:t>
      </w:r>
      <w:r w:rsidR="008A58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нтов в 13 многоквартирных домах,</w:t>
      </w:r>
      <w:r w:rsidRPr="00656FB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введено в эксплуатацию </w:t>
      </w:r>
      <w:r w:rsidR="00E807CE" w:rsidRPr="00656FB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244</w:t>
      </w:r>
      <w:r w:rsidRPr="00656FB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тыс. кв.  м жилья</w:t>
      </w:r>
      <w:r w:rsidR="008D63CB" w:rsidRPr="00656FB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56FB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</w:t>
      </w:r>
      <w:r w:rsidR="00E807CE" w:rsidRPr="00656FB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990</w:t>
      </w:r>
      <w:r w:rsidRPr="00656FB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индивидуальных и </w:t>
      </w:r>
      <w:r w:rsidR="00E807CE" w:rsidRPr="00656FB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9</w:t>
      </w:r>
      <w:r w:rsidRPr="00656FB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многоквартирных домов</w:t>
      </w:r>
      <w:r w:rsidR="00B722D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</w:t>
      </w:r>
      <w:r w:rsidRPr="00656FB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газифицировано 649 домовладений, построено 18,1 км газораспределительных сетей. Уровень газификации района составил 94,8%.</w:t>
      </w:r>
    </w:p>
    <w:p w:rsidR="00D927AD" w:rsidRDefault="00D927AD" w:rsidP="000354C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80DC6" w:rsidRPr="00C80DC6" w:rsidRDefault="00C80DC6" w:rsidP="000354C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 конец отчетного периода жителями населенных пунктов района создано 42 органа ТОС.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2021 году 15 из них были поддержаны </w:t>
      </w:r>
      <w:r w:rsidR="008D63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Ассоциацией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Совет муниципальных образований Воронежской области» и </w:t>
      </w:r>
      <w:r w:rsidR="008D63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равительством Воронежской области и профинансированы за счет средств грантов из областного бюдже</w:t>
      </w:r>
      <w:r w:rsidR="008D63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та на общую сумму более 5,7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</w:t>
      </w:r>
      <w:r w:rsidR="008D63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  <w:r w:rsidR="006446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рублей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общая стоимость</w:t>
      </w:r>
      <w:r w:rsidR="008D63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проектов составила б</w:t>
      </w:r>
      <w:r w:rsidR="00E85B3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8D63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лее 7,7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</w:t>
      </w:r>
      <w:r w:rsidR="008D63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рублей)</w:t>
      </w:r>
      <w:r w:rsidR="00E85B3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9 проектов было реализовано за счет средств районного гр</w:t>
      </w:r>
      <w:r w:rsidR="008D63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анта на общую сумму более 4,9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</w:t>
      </w:r>
      <w:r w:rsidR="008D63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рублей (</w:t>
      </w:r>
      <w:r w:rsidRPr="00C80D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стоимость</w:t>
      </w:r>
      <w:proofErr w:type="gramEnd"/>
      <w:r w:rsidR="008D63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проектов составила более 5,5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</w:t>
      </w:r>
      <w:r w:rsidR="008D63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рублей).</w:t>
      </w:r>
    </w:p>
    <w:p w:rsidR="008760B1" w:rsidRPr="007114E3" w:rsidRDefault="008760B1" w:rsidP="008760B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A50" w:rsidRPr="00730F10" w:rsidRDefault="00B51D49" w:rsidP="00481FD1">
      <w:pPr>
        <w:pStyle w:val="a3"/>
        <w:numPr>
          <w:ilvl w:val="0"/>
          <w:numId w:val="1"/>
        </w:numPr>
        <w:spacing w:after="0" w:line="36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E3">
        <w:rPr>
          <w:rFonts w:ascii="Times New Roman" w:hAnsi="Times New Roman" w:cs="Times New Roman"/>
          <w:b/>
          <w:sz w:val="28"/>
          <w:szCs w:val="28"/>
        </w:rPr>
        <w:t>«Анализ значений показателей»</w:t>
      </w:r>
    </w:p>
    <w:p w:rsidR="00B714EC" w:rsidRPr="007114E3" w:rsidRDefault="00B51D49" w:rsidP="00481FD1">
      <w:pPr>
        <w:pStyle w:val="a3"/>
        <w:numPr>
          <w:ilvl w:val="0"/>
          <w:numId w:val="2"/>
        </w:numPr>
        <w:spacing w:after="0"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E3">
        <w:rPr>
          <w:rFonts w:ascii="Times New Roman" w:hAnsi="Times New Roman" w:cs="Times New Roman"/>
          <w:b/>
          <w:sz w:val="28"/>
          <w:szCs w:val="28"/>
        </w:rPr>
        <w:t>Экономическое развитие</w:t>
      </w:r>
    </w:p>
    <w:p w:rsidR="00526002" w:rsidRPr="007114E3" w:rsidRDefault="00526002" w:rsidP="008C267A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AA7" w:rsidRPr="00730F10" w:rsidRDefault="00010AA7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Социально-экономическая политика, проводимая в регионе и в районе, ориентирована на повышение качества жизни населения и обеспечение устойчивого развития экономики. </w:t>
      </w:r>
    </w:p>
    <w:p w:rsidR="00D9251B" w:rsidRPr="00730F10" w:rsidRDefault="005F5B06" w:rsidP="00FD1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решение задачи обеспечения устойчивого и сбалансированного экономического роста в значительной степени зависит от привлечения инвестиций и здесь главная задача - не просто привлечь инвестиции в район, а в большинстве поселений создать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бюджетообразующие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предприятия. </w:t>
      </w:r>
      <w:r w:rsidR="00FD1019" w:rsidRPr="00FD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объем инвестиций в основной капитал по крупным и средним предприятиям муниципального района (за исключением бюджетных средств) составил 9,3 млрд. рублей (увеличение в 2 раза в сравнении с уровнем 2020 года), в расчете на душу населения – 248,3 тыс. рублей инвестиционных вложений (196,2% в сравнении с уровнем 2020 года). </w:t>
      </w:r>
    </w:p>
    <w:p w:rsidR="00D9251B" w:rsidRPr="00730F10" w:rsidRDefault="00D9251B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из 23 инвестиционных проектов, реализуемых на территории муниципального района, завершены 10.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значимые из них:</w:t>
      </w:r>
    </w:p>
    <w:p w:rsidR="00D9251B" w:rsidRPr="00730F10" w:rsidRDefault="00D9251B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мощности кондитерской фабрики ООО «КДВ Воронеж» в д. Богданово. Объем инвестиций с начала реализации проекта составляет более 32 млрд. рублей, в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2021 год – 7,4 млрд. рублей. Среднесписочная численность работающих</w:t>
      </w:r>
      <w:r w:rsidR="00E6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года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E61FE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3531 человек.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фабрики на сегодняшний день составляет более 140 тыс.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текущем году продолжается строительство производственно-складского комплекса кондитерской фабрики площадью 81 тыс.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Планируется создать более 1000 рабочих мест;</w:t>
      </w:r>
      <w:proofErr w:type="gramEnd"/>
    </w:p>
    <w:p w:rsidR="00D9251B" w:rsidRPr="00730F10" w:rsidRDefault="00D9251B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птицефабрики с Цехом убоя и глубокой переработки мяса ООО «Агрохолдинг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Рамонская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индейка» в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Чистополянском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 С начала реализации проекта освоено 1,7 млрд. рублей. На сегодняшний день в рамках инвестиционного проекта построено здание Цеха убоя и глубокой переработки мяса (I очередь), закуплено технологическое оборудование на общую производительность 12 тонн готовой продукции в сутки. Проведены пусконаладочные работы. Построен административно-бытовой корпус и склад для хранения тары. Выполнены работы по прокладке внешних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инженерный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сетей. Планируемый объем вложенных инвестици</w:t>
      </w:r>
      <w:r w:rsidR="006F4B78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составит более 4 млрд. рублей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созданием более 400 рабочих мест. В текущем году планируется строительство Цеха убоя индейки и лаборатории, цехов по выращиванию индейки;</w:t>
      </w:r>
    </w:p>
    <w:p w:rsidR="00D9251B" w:rsidRPr="00730F10" w:rsidRDefault="00D9251B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завода по сборке и производству сельскохозяйственной техники ООО «КУН Восток» в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Айдаровском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(в районе аэропорта).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2021 года произведен запуск I этапа проекта, который включил в себя строительство производственно-складского корпуса с административно-бытовым корпусом, склада-навеса оборотной тары, бытовых и производственных отходов, здания КПП, насосной станции пожаротушения и здания технологического модуля блока управления скважинами.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помещений составила более 11 тыс. кв. м. Реализация данного проекта планируется в 3 фазы. Планируемый объем инвестиций в проект составляет 3 млрд. рублей с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последующем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созданием более 100 рабочих мест.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реализация данного проекта продолжится;</w:t>
      </w:r>
      <w:proofErr w:type="gramEnd"/>
    </w:p>
    <w:p w:rsidR="00D9251B" w:rsidRPr="00730F10" w:rsidRDefault="00D9251B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помещений для организации хранения с/х техники и навесного оборудования ООО «Созвездие» в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Айдаровском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(в районе аэропорта) площадью около 6 тыс.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инвестиций в проект по завершению строительства составит более 400 млн. рублей. Планируется создать более 50 рабочих мест;</w:t>
      </w:r>
    </w:p>
    <w:p w:rsidR="00D9251B" w:rsidRPr="00730F10" w:rsidRDefault="00D9251B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логистического (складского) комплекса в п. Солнечный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Яменского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ООО «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Инвестстрой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XXI ВЕК» общей площадью около 55 тыс.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Планируемый объем инвестиций составит более 1 млрд. рублей. Планируется создать около 1000 рабочих мест. Ввод в эксплуатацию I очереди проекта запланирован на 2022 год;</w:t>
      </w:r>
    </w:p>
    <w:p w:rsidR="00D9251B" w:rsidRPr="00730F10" w:rsidRDefault="00D9251B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Распределительного центра для нужд торговой сети «Перекресток» в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Айдаровском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площадью более 15 тыс.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инвестиций составил 800 млн. рублей. Планируется создать более 100 рабочих мест;</w:t>
      </w:r>
    </w:p>
    <w:p w:rsidR="00D9251B" w:rsidRPr="00730F10" w:rsidRDefault="00D9251B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здания Института защиты семян ООО «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Сингента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с. Лопатки Березовского сельского поселения общей площадью более 1,5 тыс.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Объем инвестиций составил более 150 млн. рублей. Центр будет предоставлять услуги по разработке и внедрению инновационных методов обработки семян с использованием передовых технологий и оборудования, не имеющего аналогов на российском рынке. Планируется создать около 20 рабочих мест;</w:t>
      </w:r>
    </w:p>
    <w:p w:rsidR="00D9251B" w:rsidRPr="00730F10" w:rsidRDefault="00D9251B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4 складских помещений в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Айдаровском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для последующей сдачи в аренду. Общая площадь каждого объекта составляет около 1 тыс.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инвестиций, вложенных в строительство данных объектов, составил 60 млн. рублей. Создано 15 рабочих мест, планируется создать еще 25.</w:t>
      </w:r>
    </w:p>
    <w:p w:rsidR="003149CD" w:rsidRPr="00730F10" w:rsidRDefault="00484C7F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10">
        <w:rPr>
          <w:rFonts w:ascii="Times New Roman" w:hAnsi="Times New Roman" w:cs="Times New Roman"/>
          <w:sz w:val="28"/>
          <w:szCs w:val="28"/>
        </w:rPr>
        <w:t>Каждый год</w:t>
      </w:r>
      <w:r w:rsidR="0052635F" w:rsidRPr="00730F10">
        <w:rPr>
          <w:rFonts w:ascii="Times New Roman" w:hAnsi="Times New Roman" w:cs="Times New Roman"/>
          <w:sz w:val="28"/>
          <w:szCs w:val="28"/>
        </w:rPr>
        <w:t xml:space="preserve"> в районе стабильно растет предпринимательская активность.</w:t>
      </w:r>
    </w:p>
    <w:p w:rsidR="00A51FE4" w:rsidRPr="00730F10" w:rsidRDefault="00A51FE4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10">
        <w:rPr>
          <w:rFonts w:ascii="Times New Roman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 по состоянию на 01.01.2022 на территории района зарегистрировано 1672 субъектов малого и среднего предпринимательства, из них: 498 юридических лиц и 1174 индивидуальных предпринимател</w:t>
      </w:r>
      <w:r w:rsidR="006F4B78">
        <w:rPr>
          <w:rFonts w:ascii="Times New Roman" w:hAnsi="Times New Roman" w:cs="Times New Roman"/>
          <w:sz w:val="28"/>
          <w:szCs w:val="28"/>
        </w:rPr>
        <w:t>я</w:t>
      </w:r>
      <w:r w:rsidRPr="00730F10">
        <w:rPr>
          <w:rFonts w:ascii="Times New Roman" w:hAnsi="Times New Roman" w:cs="Times New Roman"/>
          <w:sz w:val="28"/>
          <w:szCs w:val="28"/>
        </w:rPr>
        <w:t>. Число субъектов малого бизнеса в расчете на 10 тысяч человек населения составляет 442,28 единиц, в 2020 году - 407,14 единиц.</w:t>
      </w:r>
    </w:p>
    <w:p w:rsidR="00871521" w:rsidRPr="00730F10" w:rsidRDefault="00871521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10">
        <w:rPr>
          <w:rFonts w:ascii="Times New Roman" w:hAnsi="Times New Roman" w:cs="Times New Roman"/>
          <w:sz w:val="28"/>
          <w:szCs w:val="28"/>
        </w:rPr>
        <w:t xml:space="preserve">Предприятия малого бизнеса работают во всех отраслях, но наиболее активно сфера деятельности в малом бизнесе представлена тремя отраслями: торговля (включая общественное питание) </w:t>
      </w:r>
      <w:r w:rsidR="003E1631" w:rsidRPr="00730F10">
        <w:rPr>
          <w:rFonts w:ascii="Times New Roman" w:hAnsi="Times New Roman" w:cs="Times New Roman"/>
          <w:sz w:val="28"/>
          <w:szCs w:val="28"/>
        </w:rPr>
        <w:t>–</w:t>
      </w:r>
      <w:r w:rsidRPr="00730F10">
        <w:rPr>
          <w:rFonts w:ascii="Times New Roman" w:hAnsi="Times New Roman" w:cs="Times New Roman"/>
          <w:sz w:val="28"/>
          <w:szCs w:val="28"/>
        </w:rPr>
        <w:t xml:space="preserve"> </w:t>
      </w:r>
      <w:r w:rsidR="003E1631" w:rsidRPr="00730F10">
        <w:rPr>
          <w:rFonts w:ascii="Times New Roman" w:hAnsi="Times New Roman" w:cs="Times New Roman"/>
          <w:sz w:val="28"/>
          <w:szCs w:val="28"/>
        </w:rPr>
        <w:t>39</w:t>
      </w:r>
      <w:r w:rsidRPr="00730F10">
        <w:rPr>
          <w:rFonts w:ascii="Times New Roman" w:hAnsi="Times New Roman" w:cs="Times New Roman"/>
          <w:sz w:val="28"/>
          <w:szCs w:val="28"/>
        </w:rPr>
        <w:t>%, транспорт и связь - 15,</w:t>
      </w:r>
      <w:r w:rsidR="003E1631" w:rsidRPr="00730F10">
        <w:rPr>
          <w:rFonts w:ascii="Times New Roman" w:hAnsi="Times New Roman" w:cs="Times New Roman"/>
          <w:sz w:val="28"/>
          <w:szCs w:val="28"/>
        </w:rPr>
        <w:t>9</w:t>
      </w:r>
      <w:r w:rsidRPr="00730F10">
        <w:rPr>
          <w:rFonts w:ascii="Times New Roman" w:hAnsi="Times New Roman" w:cs="Times New Roman"/>
          <w:sz w:val="28"/>
          <w:szCs w:val="28"/>
        </w:rPr>
        <w:t>%, сельское хозяйство - 6,</w:t>
      </w:r>
      <w:r w:rsidR="003E1631" w:rsidRPr="00730F10">
        <w:rPr>
          <w:rFonts w:ascii="Times New Roman" w:hAnsi="Times New Roman" w:cs="Times New Roman"/>
          <w:sz w:val="28"/>
          <w:szCs w:val="28"/>
        </w:rPr>
        <w:t>9</w:t>
      </w:r>
      <w:r w:rsidRPr="00730F1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71521" w:rsidRPr="00730F10" w:rsidRDefault="00871521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10">
        <w:rPr>
          <w:rFonts w:ascii="Times New Roman" w:hAnsi="Times New Roman" w:cs="Times New Roman"/>
          <w:sz w:val="28"/>
          <w:szCs w:val="28"/>
        </w:rPr>
        <w:t>Оборот средних и малых предприятий за 202</w:t>
      </w:r>
      <w:r w:rsidR="003E1631" w:rsidRPr="00730F10">
        <w:rPr>
          <w:rFonts w:ascii="Times New Roman" w:hAnsi="Times New Roman" w:cs="Times New Roman"/>
          <w:sz w:val="28"/>
          <w:szCs w:val="28"/>
        </w:rPr>
        <w:t>1</w:t>
      </w:r>
      <w:r w:rsidRPr="00730F10">
        <w:rPr>
          <w:rFonts w:ascii="Times New Roman" w:hAnsi="Times New Roman" w:cs="Times New Roman"/>
          <w:sz w:val="28"/>
          <w:szCs w:val="28"/>
        </w:rPr>
        <w:t xml:space="preserve"> год составил 1</w:t>
      </w:r>
      <w:r w:rsidR="003E1631" w:rsidRPr="00730F10">
        <w:rPr>
          <w:rFonts w:ascii="Times New Roman" w:hAnsi="Times New Roman" w:cs="Times New Roman"/>
          <w:sz w:val="28"/>
          <w:szCs w:val="28"/>
        </w:rPr>
        <w:t>4297</w:t>
      </w:r>
      <w:r w:rsidRPr="00730F10">
        <w:rPr>
          <w:rFonts w:ascii="Times New Roman" w:hAnsi="Times New Roman" w:cs="Times New Roman"/>
          <w:sz w:val="28"/>
          <w:szCs w:val="28"/>
        </w:rPr>
        <w:t xml:space="preserve"> млн. рублей, создано </w:t>
      </w:r>
      <w:r w:rsidR="003E1631" w:rsidRPr="00730F10">
        <w:rPr>
          <w:rFonts w:ascii="Times New Roman" w:hAnsi="Times New Roman" w:cs="Times New Roman"/>
          <w:sz w:val="28"/>
          <w:szCs w:val="28"/>
        </w:rPr>
        <w:t>200</w:t>
      </w:r>
      <w:r w:rsidRPr="00730F10">
        <w:rPr>
          <w:rFonts w:ascii="Times New Roman" w:hAnsi="Times New Roman" w:cs="Times New Roman"/>
          <w:sz w:val="28"/>
          <w:szCs w:val="28"/>
        </w:rPr>
        <w:t xml:space="preserve"> новых рабочих мест. В </w:t>
      </w:r>
      <w:proofErr w:type="gramStart"/>
      <w:r w:rsidRPr="00730F10"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 w:rsidRPr="00730F10">
        <w:rPr>
          <w:rFonts w:ascii="Times New Roman" w:hAnsi="Times New Roman" w:cs="Times New Roman"/>
          <w:sz w:val="28"/>
          <w:szCs w:val="28"/>
        </w:rPr>
        <w:t xml:space="preserve"> деятельности малых и средних предприятий данный показатель в 202</w:t>
      </w:r>
      <w:r w:rsidR="00230029">
        <w:rPr>
          <w:rFonts w:ascii="Times New Roman" w:hAnsi="Times New Roman" w:cs="Times New Roman"/>
          <w:sz w:val="28"/>
          <w:szCs w:val="28"/>
        </w:rPr>
        <w:t>1</w:t>
      </w:r>
      <w:r w:rsidRPr="00730F10">
        <w:rPr>
          <w:rFonts w:ascii="Times New Roman" w:hAnsi="Times New Roman" w:cs="Times New Roman"/>
          <w:sz w:val="28"/>
          <w:szCs w:val="28"/>
        </w:rPr>
        <w:t xml:space="preserve"> году составил около </w:t>
      </w:r>
      <w:r w:rsidR="003E1631" w:rsidRPr="00730F10">
        <w:rPr>
          <w:rFonts w:ascii="Times New Roman" w:hAnsi="Times New Roman" w:cs="Times New Roman"/>
          <w:sz w:val="28"/>
          <w:szCs w:val="28"/>
        </w:rPr>
        <w:t>3</w:t>
      </w:r>
      <w:r w:rsidRPr="00730F10">
        <w:rPr>
          <w:rFonts w:ascii="Times New Roman" w:hAnsi="Times New Roman" w:cs="Times New Roman"/>
          <w:sz w:val="28"/>
          <w:szCs w:val="28"/>
        </w:rPr>
        <w:t xml:space="preserve"> млрд. рублей.</w:t>
      </w:r>
    </w:p>
    <w:p w:rsidR="00871521" w:rsidRPr="00730F10" w:rsidRDefault="00871521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10">
        <w:rPr>
          <w:rFonts w:ascii="Times New Roman" w:hAnsi="Times New Roman" w:cs="Times New Roman"/>
          <w:sz w:val="28"/>
          <w:szCs w:val="28"/>
        </w:rPr>
        <w:t>Определённую роль в развитии малого предпринимательства играет муниципальная политика, задача которой - создание правовых, административных условий для развития важных секторов экономики.</w:t>
      </w:r>
    </w:p>
    <w:p w:rsidR="003E1631" w:rsidRPr="00730F10" w:rsidRDefault="003E1631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1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30F10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30F10">
        <w:rPr>
          <w:rFonts w:ascii="Times New Roman" w:hAnsi="Times New Roman" w:cs="Times New Roman"/>
          <w:sz w:val="28"/>
          <w:szCs w:val="28"/>
        </w:rPr>
        <w:t xml:space="preserve"> подпрограммы «Развитие и поддержка малого и среднего предпринимательства в </w:t>
      </w:r>
      <w:proofErr w:type="spellStart"/>
      <w:r w:rsidRPr="00730F10">
        <w:rPr>
          <w:rFonts w:ascii="Times New Roman" w:hAnsi="Times New Roman" w:cs="Times New Roman"/>
          <w:sz w:val="28"/>
          <w:szCs w:val="28"/>
        </w:rPr>
        <w:t>Рамонском</w:t>
      </w:r>
      <w:proofErr w:type="spellEnd"/>
      <w:r w:rsidRPr="00730F10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области» субъектам малого и среднего бизнеса оказана поддержка на сумму 20,8 млн. рублей. Так 12 предпринимателей района получили субсидии на компенсацию части затрат по договорам лизинга оборудования</w:t>
      </w:r>
      <w:r w:rsidR="00230029">
        <w:rPr>
          <w:rFonts w:ascii="Times New Roman" w:hAnsi="Times New Roman" w:cs="Times New Roman"/>
          <w:sz w:val="28"/>
          <w:szCs w:val="28"/>
        </w:rPr>
        <w:t>.</w:t>
      </w:r>
      <w:r w:rsidRPr="00730F10">
        <w:rPr>
          <w:rFonts w:ascii="Times New Roman" w:hAnsi="Times New Roman" w:cs="Times New Roman"/>
          <w:sz w:val="28"/>
          <w:szCs w:val="28"/>
        </w:rPr>
        <w:t xml:space="preserve"> </w:t>
      </w:r>
      <w:r w:rsidR="00230029">
        <w:rPr>
          <w:rFonts w:ascii="Times New Roman" w:hAnsi="Times New Roman" w:cs="Times New Roman"/>
          <w:sz w:val="28"/>
          <w:szCs w:val="28"/>
        </w:rPr>
        <w:t>Н</w:t>
      </w:r>
      <w:r w:rsidRPr="00730F10">
        <w:rPr>
          <w:rFonts w:ascii="Times New Roman" w:hAnsi="Times New Roman" w:cs="Times New Roman"/>
          <w:sz w:val="28"/>
          <w:szCs w:val="28"/>
        </w:rPr>
        <w:t>а 2022</w:t>
      </w:r>
      <w:r w:rsidR="00230029">
        <w:rPr>
          <w:rFonts w:ascii="Times New Roman" w:hAnsi="Times New Roman" w:cs="Times New Roman"/>
          <w:sz w:val="28"/>
          <w:szCs w:val="28"/>
        </w:rPr>
        <w:t xml:space="preserve"> </w:t>
      </w:r>
      <w:r w:rsidRPr="00730F10">
        <w:rPr>
          <w:rFonts w:ascii="Times New Roman" w:hAnsi="Times New Roman" w:cs="Times New Roman"/>
          <w:sz w:val="28"/>
          <w:szCs w:val="28"/>
        </w:rPr>
        <w:t>год</w:t>
      </w:r>
      <w:r w:rsidR="00230029">
        <w:rPr>
          <w:rFonts w:ascii="Times New Roman" w:hAnsi="Times New Roman" w:cs="Times New Roman"/>
          <w:sz w:val="28"/>
          <w:szCs w:val="28"/>
        </w:rPr>
        <w:t xml:space="preserve"> п</w:t>
      </w:r>
      <w:r w:rsidRPr="00730F10">
        <w:rPr>
          <w:rFonts w:ascii="Times New Roman" w:hAnsi="Times New Roman" w:cs="Times New Roman"/>
          <w:sz w:val="28"/>
          <w:szCs w:val="28"/>
        </w:rPr>
        <w:t>рограмма финансовой поддержки увеличена до 21,4 млн. рублей.</w:t>
      </w:r>
    </w:p>
    <w:p w:rsidR="00E550FF" w:rsidRPr="00E550FF" w:rsidRDefault="003E1631" w:rsidP="00E550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F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0FF" w:rsidRPr="00E550FF">
        <w:rPr>
          <w:rFonts w:ascii="Times New Roman" w:hAnsi="Times New Roman" w:cs="Times New Roman"/>
          <w:bCs/>
          <w:sz w:val="28"/>
          <w:szCs w:val="28"/>
        </w:rPr>
        <w:t>Количество объектов, включенных муниципальными образованиями на территории района по состоянию на 20.12.2021 года в перечни муниципального имущества, подлежащего предоставлению для имущественной поддержки субъектам малого и среднего предпринима</w:t>
      </w:r>
      <w:r w:rsidR="00E550FF">
        <w:rPr>
          <w:rFonts w:ascii="Times New Roman" w:hAnsi="Times New Roman" w:cs="Times New Roman"/>
          <w:bCs/>
          <w:sz w:val="28"/>
          <w:szCs w:val="28"/>
        </w:rPr>
        <w:t>тельства, составляет 32 объекта</w:t>
      </w:r>
      <w:r w:rsidR="00E550FF" w:rsidRPr="00E550FF">
        <w:rPr>
          <w:rFonts w:ascii="Times New Roman" w:hAnsi="Times New Roman" w:cs="Times New Roman"/>
          <w:bCs/>
          <w:sz w:val="28"/>
          <w:szCs w:val="28"/>
        </w:rPr>
        <w:t xml:space="preserve"> (в том числе из муниципального имущества сельских и городского поселений 25 объектов).</w:t>
      </w:r>
      <w:proofErr w:type="gramEnd"/>
    </w:p>
    <w:p w:rsidR="003E1631" w:rsidRPr="00E550FF" w:rsidRDefault="00E550FF" w:rsidP="00E550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0FF">
        <w:rPr>
          <w:rFonts w:ascii="Times New Roman" w:hAnsi="Times New Roman" w:cs="Times New Roman"/>
          <w:bCs/>
          <w:sz w:val="28"/>
          <w:szCs w:val="28"/>
        </w:rPr>
        <w:t>Субъектам МСП представлено 29 объектов (из них сельские и городское поселения 23 объектов) из перечней муниципального имущества для имущественной поддержки субъектов МСП, что составляет 90,63 % от общего числа объектов, включенных в указанные перечни.</w:t>
      </w:r>
    </w:p>
    <w:p w:rsidR="00871521" w:rsidRPr="00730F10" w:rsidRDefault="00871521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10">
        <w:rPr>
          <w:rFonts w:ascii="Times New Roman" w:hAnsi="Times New Roman" w:cs="Times New Roman"/>
          <w:sz w:val="28"/>
          <w:szCs w:val="28"/>
        </w:rPr>
        <w:t xml:space="preserve">На протяжении ряда лет выстроена схема популяризации и поддержки субъектов малого и среднего предпринимательства. Для повышения информированности представителей </w:t>
      </w:r>
      <w:proofErr w:type="gramStart"/>
      <w:r w:rsidRPr="00730F10"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gramEnd"/>
      <w:r w:rsidRPr="00730F10">
        <w:rPr>
          <w:rFonts w:ascii="Times New Roman" w:hAnsi="Times New Roman" w:cs="Times New Roman"/>
          <w:sz w:val="28"/>
          <w:szCs w:val="28"/>
        </w:rPr>
        <w:t xml:space="preserve">, безработных граждан, вовлечения большего количества граждан в предпринимательскую деятельность на территории района, администрацией муниципального района совместно с организациями инфраструктуры поддержки предпринимательства в течение года организовывались и проводились обучающие </w:t>
      </w:r>
      <w:r w:rsidR="00E550FF">
        <w:rPr>
          <w:rFonts w:ascii="Times New Roman" w:hAnsi="Times New Roman" w:cs="Times New Roman"/>
          <w:sz w:val="28"/>
          <w:szCs w:val="28"/>
        </w:rPr>
        <w:t>семинары, выездные консультации</w:t>
      </w:r>
      <w:r w:rsidRPr="00730F10">
        <w:rPr>
          <w:rFonts w:ascii="Times New Roman" w:hAnsi="Times New Roman" w:cs="Times New Roman"/>
          <w:sz w:val="28"/>
          <w:szCs w:val="28"/>
        </w:rPr>
        <w:t>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хозяйство как отрасль экономики - это большой комплекс, направленный на обеспечение населения продовольствием и промышленности сырьем. Отрасль представлена сельхозпредприятиями, предприятиями обслуживания и переработки, сельскохозяйственными перерабатывающими кооперативами и крестьянскими фермерскими хозяйствами. Намечены перспективы развития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не просто на ближайшие годы, а на более далекую перспективу.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работников, занятых в сельском хозяйстве района</w:t>
      </w:r>
      <w:r w:rsid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01.01.2022, составляет 1476 человек, среднемесячная заработная плата по сельскохозяйственным предприятиям за 2021 год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превысила уровень прошлого года на 21,4% и составила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тыс. рублей.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земель сельскохозяйственного назначения в районе составляет 82160 га, в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пашни - 64703 га. В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 обрабатываемой пашни сельскохозяйственные предприятия занимают 81%, крестьянско-фермерские хозяйства - 5%, в личных подсобных хозяйствах находится 14% пашни.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году:</w:t>
      </w:r>
      <w:proofErr w:type="gramEnd"/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произведено сельскохозяйственной продукции на сумму 8 млрд. рублей, в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продукции растениеводства - на сумму 2 млрд. рублей, животноводства - 6 млрд. рублей</w:t>
      </w:r>
      <w:r w:rsid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выручка от реализации сельскохозяйственной продукции, </w:t>
      </w:r>
      <w:r w:rsid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уровнем прошлого года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на 43% и составила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7,6 млрд. рублей</w:t>
      </w:r>
      <w:r w:rsid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6EBD" w:rsidRPr="00730F10" w:rsidRDefault="007934C7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- 56</w:t>
      </w:r>
      <w:r w:rsidR="00836EBD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предприятий сельского хозяйства от общего их количества сработали с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былью;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предприятиями агропромышленного комплекса в бюджеты всех уровней уплачено налогов на сумму более 537 млн. рублей. 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Валовой сбор зерновых и зернобобовых культур в районе составил свыше 88,8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proofErr w:type="spellEnd"/>
      <w:r w:rsid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весе после доработки)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средней урожайности 31,8 ц/га (по области 30,4 ц/га). Наивысших показателей по урожайности зерновых (включая кукурузу на зерно) достигли: ООО «Виктория» - 56,4 ц/га, ООО «Авангард-Агро-Воронеж» - 39,3 ц/га, ООО «Заречное» - 39,1 ц/га. </w:t>
      </w:r>
    </w:p>
    <w:p w:rsidR="007934C7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Сахарно</w:t>
      </w:r>
      <w:r w:rsid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свеклы получено 37,3 </w:t>
      </w:r>
      <w:proofErr w:type="spellStart"/>
      <w:r w:rsid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урожайности 241 ц/га (по области 357,5 ц/га). Снижение показател</w:t>
      </w:r>
      <w:r w:rsid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сахарной свеклы обусловлено сложившимися погодными и климатическими условиями</w:t>
      </w:r>
      <w:r w:rsidR="00B732CA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егативное влияние оказала аномально высокая температура, которая губительна для роста и развития корнеплодов. 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Выращиванием сахарной свеклы в районе занимаются три хозяйства. Урожайность сахарной свеклы в ООО НПКФ «Агротех-Гарант Березовский» - 269,3 ц/га, ООО «Агротех-Гарант»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Задонье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271,5 ц/га, ООО «Зерновой Дом» - 189,7 ц/га. 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Валовой сбор подсолнечника составил 24,4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средняя урожайность - 20,8 ц/га (по области 22 ц/га). Наилучших результатов в уборке подсолнечника достигли: ООО «Добрая Надежда» - 39 ц/га и ООО «Виктория» - 34 ц/га.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повышения экономической эффективности агропромышленного производства осуществляется на основе системы научного обеспечения, выбора оптимально эффективных средств защиты растений, подбора высокопродуктивных сортов и гибридов сельскохозяйственных культур, адаптированных к условиям района и внесения минеральных удобрений. 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сельхозтоваропроизводители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уделяют внесению удобрений. Минеральных удобрений за 2021 год внесено 5693 тонны в действующем веществе, что составляет 99,4 кг действующего вещества на 1 га пашни.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урожай 2022 года в районе внесено 2732 тонны действующего вещества - на площадь 24839 га (или 110 кг действующего вещества на 1 га удобренной площади). 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Органических удобрений внесено 103144 тонны на площади 1108 га.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работа по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раскислению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 - в 2021 году на площади 694 га в ООО «Агротех-Гарант Березовский» и 131 га - ООО «Агротех-Гарант»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Задонье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сев озимых культур на пл</w:t>
      </w:r>
      <w:r w:rsid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ощади 11700 га. Из них 2273 га 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засеяно семенами элитных сортов, что составляет 19% от общего объема.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место в структуре сельскохозяйственной отрасли занимает животноводство.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01.01.2022 поголовье КРС составило 70613 голов. Производство скота и птицы в живой массе составило 39,6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Такое значение показателя обеспечено во многом благодаря АО «КЦ» Филиал «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Лиско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Бройлер» - 18,7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ООО «Заречное» - 19,9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тыс.тонн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валовой надой молока в районе составил 9482 тонны, в среднем от одной фуражной коровы получено 5941 кг молока. 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техническое переоснащение отрасли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хозяйства.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Сельхозтоваропроизводителями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приобретены: тракторы импортного и отечественного производства (17 единиц), зерноуборочные комбайны (3 единиц</w:t>
      </w:r>
      <w:r w:rsid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наборы почвообрабатывающей, посевной и кормозаготовительной те</w:t>
      </w:r>
      <w:r w:rsid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хники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более 350 млн. рублей, в том числе по программе субсидирования производителей сельскохозяйственной техник</w:t>
      </w:r>
      <w:r w:rsidR="00793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направленной на поддержку отечественного сельского хозяйства и сельхозмашиностроения.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проводится работа по поддержке реализации инвестиционных проектов в секторе АПК.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ООО «Заречное» (строительство второй очереди площадки на 48 000 голов по выращиванию молодняка КРС от 3-х дневного возраста до периода заключительного откорма), ООО «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Гарант»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Задонье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(строительство животноводческого комплекса молочного направления на 76</w:t>
      </w:r>
      <w:r w:rsidR="00B2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голов дойных коров), ООО «СП 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Дон» </w:t>
      </w:r>
      <w:r w:rsidRPr="00730F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(строительство крахмалопаточного завода по переработке 150 тонн кукурузного зерна в сутки), 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НПКФ «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 Березовский» (строительство семенного завода).</w:t>
      </w:r>
      <w:proofErr w:type="gramEnd"/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этих инвестиционных проектов составляет 7,3 млрд. рублей. 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территорию района в силу его выгодного логистического местоположения и благоприятной экономической составляющей приходят всё новые инвесторы.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 официально открыт завод «</w:t>
      </w:r>
      <w:r w:rsidRPr="00730F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KUHN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</w:t>
      </w:r>
      <w:r w:rsidR="007C65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предприятие осуществляет сборку мировых бестселлеров </w:t>
      </w:r>
      <w:r w:rsidRPr="00730F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KUHN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наиболее востребованных у российских аграриев машин-зерновых и пропашных сеялок, почвообрабатывающих агрегатов, техники для опрыскивания, внесения удобрения и другой техники с использованием российских комплектующих.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СоюзСемСвекла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занимается научными исследованиями и разработками в области биотехнологии, селекцией и семеноводством новых гибридов сахарной свеклы. Ключевой целью деятельности данной организации является обеспечение устойчивого роста объемов семян гибридов сахарной свеклы, созданных на основе инновационных технологий</w:t>
      </w:r>
      <w:r w:rsidR="007C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замещения импортных гибридов. Данный проект реализуется в кооперации с ООО «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Бетагран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Рамонь» - заводом по обработке семян сахарной свеклы. В 2020-2021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Государственный реестр селекционных достижений, допущенных к использованию в РФ, включен 21 отечественный гибрид сахарной свеклы селекции ООО «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СоюзСемСвекла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ведутся работы в ООО «Агрохолдинг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</w:t>
      </w:r>
      <w:r w:rsidR="007C6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7C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Индейка» - строительство птицефабрики с Ц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ехом у</w:t>
      </w:r>
      <w:r w:rsidR="007C65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 и глубокой переработки мяса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Целью реализации данного проекта является создание прибыльного предприятия, оснащенного современным технологическим оборудованием и способным занять свою рыночную нишу в России в сфере производства и переработки продукции из мяса.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реализация нового проекта «Грин-Пак», </w:t>
      </w:r>
      <w:r w:rsidR="007C65E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проекта-создание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животноводческого хозяйства по выращиванию индейки. Запланированный объем инвестиций – 650 млн. рублей. Планируемый среднегодовой объем производства на начальной стадии составит 3600 тонн мяса в год с дальнейшим увеличением мощности до 6000 к 2025 году.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фактором, стимулирующим развитие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хозяйства, остается господдержка. В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прошедшем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сельхозтоваропроизводителями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получено субсидий в размере более 975</w:t>
      </w:r>
      <w:r w:rsidR="007C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 рублей.</w:t>
      </w:r>
    </w:p>
    <w:p w:rsidR="00836EBD" w:rsidRPr="00730F10" w:rsidRDefault="00836EBD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уровня и качества жизни на селе в районе реализуется государственная программа «Комплексное развитие сельских территорий». </w:t>
      </w:r>
      <w:proofErr w:type="gram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реализовано 4 объекта по благоустройству сельских территорий на общую сумму 3 755 тыс. руб</w:t>
      </w:r>
      <w:r w:rsidR="00B732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Построена детская игровая площадка в с. Горожанка, комплексная спортивно-игровая площадка в с. Березово, обустроен тротуар от детского сада № 4 до остановки общественного транспорта в Рамони, организовано электроснабжение уличного освещения в с. Глушицы.</w:t>
      </w:r>
    </w:p>
    <w:p w:rsidR="0022350E" w:rsidRPr="00730F10" w:rsidRDefault="0022350E" w:rsidP="00481FD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территории района проходит </w:t>
      </w:r>
      <w:r w:rsidR="004F6692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656,8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автомобильных дорог с твердым покрытием, в </w:t>
      </w:r>
      <w:proofErr w:type="spellStart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федерального значения - 43,2 км, регионального значения - 260,6 км, местного значения </w:t>
      </w:r>
      <w:r w:rsidR="004F6692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2CA"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</w:t>
      </w:r>
    </w:p>
    <w:p w:rsidR="005B4E29" w:rsidRPr="00730F10" w:rsidRDefault="005B4E29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2350E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6692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большое внимание уделялось строительству и ремонту улично - дорожной сети. Всего на данные цели из всех источников финансирования направлено </w:t>
      </w:r>
      <w:r w:rsidR="004F6692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22350E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6692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04D7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B07A4D" w:rsidRPr="007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41A06" w:rsidRPr="00730F10" w:rsidRDefault="00441A06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– это один из основных источников доходов, характеризующих уровень жизни населения. Стабильное развитие реального сектора экономики создает устойчивую тенденцию к повышению оплаты труда. По итогам 20</w:t>
      </w:r>
      <w:r w:rsidR="0022350E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F6692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среднемесячная заработная плата работников крупных и средних предприятий и организаций </w:t>
      </w:r>
      <w:proofErr w:type="gramStart"/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увеличилась на </w:t>
      </w:r>
      <w:r w:rsidR="004F6692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8066D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34836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6692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к уровню прошлого года и составила</w:t>
      </w:r>
      <w:proofErr w:type="gramEnd"/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692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48038</w:t>
      </w:r>
      <w:r w:rsidR="00D34836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6692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За последние четыре года заработная плата возросла на </w:t>
      </w:r>
      <w:r w:rsidR="008F7A3B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692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F7A3B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6692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(к уровню 201</w:t>
      </w:r>
      <w:r w:rsidR="004F6692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увеличилась на </w:t>
      </w:r>
      <w:r w:rsidR="0088066D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8F7A3B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8066D"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 Такие темпы роста - следствие создания современных высокооплачиваемых рабочих мест в результате реализации инвестиционных проектов.</w:t>
      </w:r>
      <w:r w:rsidRPr="00D3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</w:t>
      </w:r>
      <w:r w:rsidR="0033653F" w:rsidRPr="0033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3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</w:t>
      </w:r>
      <w:r w:rsidR="0088066D" w:rsidRPr="0033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3653F" w:rsidRPr="0033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3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создано </w:t>
      </w:r>
      <w:r w:rsidR="00C3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</w:t>
      </w:r>
      <w:r w:rsidR="008F7A3B" w:rsidRPr="0033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7C5" w:rsidRPr="00C3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3500</w:t>
      </w:r>
      <w:r w:rsidRPr="00C3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мест.</w:t>
      </w:r>
    </w:p>
    <w:p w:rsidR="00C3310D" w:rsidRPr="0033653F" w:rsidRDefault="00C3310D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</w:t>
      </w:r>
      <w:r w:rsidR="009E5A08" w:rsidRPr="003365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в</w:t>
      </w:r>
      <w:r w:rsidRPr="0033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сфере составила:</w:t>
      </w:r>
    </w:p>
    <w:p w:rsidR="00C3310D" w:rsidRPr="00907260" w:rsidRDefault="00C3310D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работников муниципальных дошкольных учреждений – </w:t>
      </w:r>
      <w:r w:rsidR="0033653F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25335,7</w:t>
      </w: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(увеличение в 1,</w:t>
      </w:r>
      <w:r w:rsidR="00907260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к уровню 201</w:t>
      </w:r>
      <w:r w:rsidR="0033653F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4430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года);</w:t>
      </w:r>
    </w:p>
    <w:p w:rsidR="00C3310D" w:rsidRPr="00907260" w:rsidRDefault="00C3310D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муниципальных общеобразовательных учреждений – </w:t>
      </w:r>
      <w:r w:rsidR="0033653F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32021,1</w:t>
      </w: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(увеличение в </w:t>
      </w:r>
      <w:r w:rsidR="00A04A18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907260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к уровню 201</w:t>
      </w:r>
      <w:r w:rsidR="0033653F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E450B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года);</w:t>
      </w:r>
    </w:p>
    <w:p w:rsidR="00C3310D" w:rsidRPr="00907260" w:rsidRDefault="00C3310D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муниципальных учреждений культуры и искусства – </w:t>
      </w:r>
      <w:r w:rsidR="0033653F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28994,9</w:t>
      </w: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</w:p>
    <w:p w:rsidR="00C3310D" w:rsidRPr="00907260" w:rsidRDefault="00C3310D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(увеличение в 1,</w:t>
      </w:r>
      <w:r w:rsidR="00907260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к уровню 201</w:t>
      </w:r>
      <w:r w:rsidR="0033653F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E450B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года);</w:t>
      </w:r>
    </w:p>
    <w:p w:rsidR="00C3310D" w:rsidRPr="00907260" w:rsidRDefault="00C3310D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муниципальных учреждений фи</w:t>
      </w:r>
      <w:r w:rsidR="001D5F82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зической культуры и спорта – </w:t>
      </w:r>
      <w:r w:rsidR="00907260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23795,0</w:t>
      </w:r>
      <w:r w:rsidR="00F62791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(увеличение в </w:t>
      </w:r>
      <w:r w:rsidR="00A04A18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907260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к уровню 201</w:t>
      </w:r>
      <w:r w:rsidR="0033653F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413D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года).</w:t>
      </w:r>
    </w:p>
    <w:p w:rsidR="007547CD" w:rsidRDefault="00C3310D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A56C9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260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6823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07260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A08"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планируется</w:t>
      </w:r>
      <w:r w:rsidRPr="0090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оплаты труда по всем категориям работников.</w:t>
      </w:r>
      <w:r w:rsidRPr="0071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ED2" w:rsidRPr="007114E3" w:rsidRDefault="00165ED2" w:rsidP="00165E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49" w:rsidRPr="00481FD1" w:rsidRDefault="00B51D49" w:rsidP="002C6209">
      <w:pPr>
        <w:pStyle w:val="a3"/>
        <w:numPr>
          <w:ilvl w:val="0"/>
          <w:numId w:val="2"/>
        </w:numPr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D1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3104D7" w:rsidRPr="001D03BE" w:rsidRDefault="003104D7" w:rsidP="002C620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C6209" w:rsidRPr="00871419" w:rsidRDefault="002C6209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proofErr w:type="gramStart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районе функционирует 11 муниципальных дошкольных образовательных учреждений и три их структурных подразделения (в д. Богданово - филиал МКДОУ </w:t>
      </w:r>
      <w:proofErr w:type="spellStart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Айдаровского</w:t>
      </w:r>
      <w:proofErr w:type="spellEnd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детского сада, в с. Лопатки - филиал МКДОУ Березовского детского сада, в п. Бор - филиал МКДОУ Рамонского детского сада № 2), 3 дошкольные группы при школах, реализующих программы дошкольного образования (при </w:t>
      </w:r>
      <w:proofErr w:type="spellStart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Русскогвоздевской</w:t>
      </w:r>
      <w:proofErr w:type="spellEnd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proofErr w:type="spellStart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Скляевской</w:t>
      </w:r>
      <w:proofErr w:type="spellEnd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proofErr w:type="spellStart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Чистополянской</w:t>
      </w:r>
      <w:proofErr w:type="spellEnd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школах).</w:t>
      </w:r>
      <w:proofErr w:type="gramEnd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Кроме того, на базе МКДОУ </w:t>
      </w:r>
      <w:proofErr w:type="spellStart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Яменского</w:t>
      </w:r>
      <w:proofErr w:type="spellEnd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детского сада работает консультационный центр, обеспечивающий предоставление методической, психолого-педагогической, диагностической и консультативной помощи родителям (законным представителям) без взимания платы.</w:t>
      </w:r>
    </w:p>
    <w:p w:rsidR="002C6209" w:rsidRPr="00871419" w:rsidRDefault="002C6209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</w:t>
      </w:r>
      <w:proofErr w:type="gramStart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рамках</w:t>
      </w:r>
      <w:proofErr w:type="gramEnd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национального проекта «Демография» (федеральный проект «Содействие занятости женщин - создание условий дошкольного образования для детей в возрасте до трех лет») в октябре 2021 года открыт МКДОУ </w:t>
      </w:r>
      <w:proofErr w:type="spellStart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Новоживотинновский</w:t>
      </w:r>
      <w:proofErr w:type="spellEnd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детский сад на 150 мест в с. </w:t>
      </w:r>
      <w:proofErr w:type="spellStart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Новоживотинное</w:t>
      </w:r>
      <w:proofErr w:type="spellEnd"/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2C6209" w:rsidRPr="00871419" w:rsidRDefault="002C6209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Таким образом, по показателю «Доля детей в возрасте 1—6 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1—6 лет» прослеживается положительная динамика. </w:t>
      </w:r>
    </w:p>
    <w:p w:rsidR="002C6209" w:rsidRPr="00871419" w:rsidRDefault="002C6209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Стабильная динамика прослеживается по всем показателям, так же и доля детей в возрасте 1—6 лет, состоящих на учете для определения в муниципальные дошкольные образовательные учреждения, в общей численности детей в возрасте 1—6 лет </w:t>
      </w:r>
      <w:r w:rsidR="002D42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составляет</w:t>
      </w:r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16%, как и в 2020 году.</w:t>
      </w:r>
    </w:p>
    <w:p w:rsidR="002C6209" w:rsidRPr="002C6209" w:rsidRDefault="002C6209" w:rsidP="00481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Положительную динамику по данному показателю планируем сохранить и в предстоящий период в связи с увеличением контингента детей в дошкольных образовательных учреждениях.</w:t>
      </w:r>
    </w:p>
    <w:p w:rsidR="007C65ED" w:rsidRPr="00B87914" w:rsidRDefault="007C65ED" w:rsidP="00B879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17F23" w:rsidRPr="00217F23" w:rsidRDefault="00F32D63" w:rsidP="00217F23">
      <w:pPr>
        <w:pStyle w:val="a3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FD1">
        <w:rPr>
          <w:rFonts w:ascii="Times New Roman" w:eastAsia="Calibri" w:hAnsi="Times New Roman" w:cs="Times New Roman"/>
          <w:b/>
          <w:sz w:val="28"/>
          <w:szCs w:val="28"/>
        </w:rPr>
        <w:t>Общее образование</w:t>
      </w:r>
    </w:p>
    <w:p w:rsidR="00217F23" w:rsidRDefault="002C6209" w:rsidP="002C6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41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871419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Pr="00871419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13 общеобразовательных учреждений: 10 </w:t>
      </w:r>
    </w:p>
    <w:p w:rsidR="00217F23" w:rsidRDefault="00217F23" w:rsidP="002C6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209" w:rsidRPr="00871419" w:rsidRDefault="002C6209" w:rsidP="00217F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1419">
        <w:rPr>
          <w:rFonts w:ascii="Times New Roman" w:eastAsia="Times New Roman" w:hAnsi="Times New Roman" w:cs="Times New Roman"/>
          <w:sz w:val="28"/>
          <w:szCs w:val="28"/>
        </w:rPr>
        <w:t>средних</w:t>
      </w:r>
      <w:proofErr w:type="gramEnd"/>
      <w:r w:rsidRPr="00871419">
        <w:rPr>
          <w:rFonts w:ascii="Times New Roman" w:eastAsia="Times New Roman" w:hAnsi="Times New Roman" w:cs="Times New Roman"/>
          <w:sz w:val="28"/>
          <w:szCs w:val="28"/>
        </w:rPr>
        <w:t xml:space="preserve"> и 3 основных общеобразовательных школы. </w:t>
      </w:r>
    </w:p>
    <w:p w:rsidR="002C6209" w:rsidRPr="00871419" w:rsidRDefault="002C6209" w:rsidP="002C6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419">
        <w:rPr>
          <w:rFonts w:ascii="Times New Roman" w:eastAsia="Times New Roman" w:hAnsi="Times New Roman" w:cs="Times New Roman"/>
          <w:sz w:val="28"/>
          <w:szCs w:val="28"/>
        </w:rPr>
        <w:t xml:space="preserve">Контингент обучающихся общеобразовательных учреждений ежегодно </w:t>
      </w:r>
      <w:proofErr w:type="gramStart"/>
      <w:r w:rsidR="00B61596">
        <w:rPr>
          <w:rFonts w:ascii="Times New Roman" w:eastAsia="Times New Roman" w:hAnsi="Times New Roman" w:cs="Times New Roman"/>
          <w:sz w:val="28"/>
          <w:szCs w:val="28"/>
        </w:rPr>
        <w:t xml:space="preserve">увеличивается </w:t>
      </w:r>
      <w:r w:rsidRPr="00871419">
        <w:rPr>
          <w:rFonts w:ascii="Times New Roman" w:eastAsia="Times New Roman" w:hAnsi="Times New Roman" w:cs="Times New Roman"/>
          <w:sz w:val="28"/>
          <w:szCs w:val="28"/>
        </w:rPr>
        <w:t xml:space="preserve"> и на 01.09.2021 составил</w:t>
      </w:r>
      <w:proofErr w:type="gramEnd"/>
      <w:r w:rsidRPr="00871419">
        <w:rPr>
          <w:rFonts w:ascii="Times New Roman" w:eastAsia="Times New Roman" w:hAnsi="Times New Roman" w:cs="Times New Roman"/>
          <w:sz w:val="28"/>
          <w:szCs w:val="28"/>
        </w:rPr>
        <w:t xml:space="preserve"> 3792 человека (в 2020 – 3451 чел.), в том числе в городской местности – 1311 обучающихся, в сельской местности – 2481 человек. Численность учащихся, приходящихся на одного педагогического работника, составляет 12,9</w:t>
      </w:r>
      <w:r w:rsidR="00B61596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8714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6209" w:rsidRPr="00871419" w:rsidRDefault="002C6209" w:rsidP="002C6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419">
        <w:rPr>
          <w:rFonts w:ascii="Times New Roman" w:eastAsia="Times New Roman" w:hAnsi="Times New Roman" w:cs="Times New Roman"/>
          <w:sz w:val="28"/>
          <w:szCs w:val="28"/>
        </w:rPr>
        <w:t>В 2021 году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</w:t>
      </w:r>
      <w:r w:rsidR="007C65ED">
        <w:rPr>
          <w:rFonts w:ascii="Times New Roman" w:eastAsia="Times New Roman" w:hAnsi="Times New Roman" w:cs="Times New Roman"/>
          <w:sz w:val="28"/>
          <w:szCs w:val="28"/>
        </w:rPr>
        <w:t xml:space="preserve">дений, составила – </w:t>
      </w:r>
      <w:r w:rsidR="00B615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C65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1596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65E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1419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B677F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141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B677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1419">
        <w:rPr>
          <w:rFonts w:ascii="Times New Roman" w:eastAsia="Times New Roman" w:hAnsi="Times New Roman" w:cs="Times New Roman"/>
          <w:sz w:val="28"/>
          <w:szCs w:val="28"/>
        </w:rPr>
        <w:t xml:space="preserve"> получил</w:t>
      </w:r>
      <w:r w:rsidR="00B677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419">
        <w:rPr>
          <w:rFonts w:ascii="Times New Roman" w:eastAsia="Times New Roman" w:hAnsi="Times New Roman" w:cs="Times New Roman"/>
          <w:sz w:val="28"/>
          <w:szCs w:val="28"/>
        </w:rPr>
        <w:t xml:space="preserve"> на ГИА неудовлетворительные результаты). </w:t>
      </w:r>
    </w:p>
    <w:p w:rsidR="002C6209" w:rsidRPr="00871419" w:rsidRDefault="002C6209" w:rsidP="002C6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419">
        <w:rPr>
          <w:rFonts w:ascii="Times New Roman" w:eastAsia="Times New Roman" w:hAnsi="Times New Roman" w:cs="Times New Roman"/>
          <w:sz w:val="28"/>
          <w:szCs w:val="28"/>
        </w:rPr>
        <w:t>Финансирование общего образования в 2021 году из муниципального бюджета в целом составило 142,9 млн. рублей.</w:t>
      </w:r>
    </w:p>
    <w:p w:rsidR="00F32D63" w:rsidRDefault="002C6209" w:rsidP="002C6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419">
        <w:rPr>
          <w:rFonts w:ascii="Times New Roman" w:eastAsia="Times New Roman" w:hAnsi="Times New Roman" w:cs="Times New Roman"/>
          <w:sz w:val="28"/>
          <w:szCs w:val="28"/>
        </w:rPr>
        <w:t xml:space="preserve"> Расходы бюджета муниципального образования на  общее образование в расчете на 1 обучающегося составили в 2021 году – 3</w:t>
      </w:r>
      <w:r w:rsidR="00B4192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714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192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71419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:rsidR="00481FD1" w:rsidRDefault="00481FD1" w:rsidP="00217F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D63" w:rsidRPr="00481FD1" w:rsidRDefault="00F32D63" w:rsidP="00481FD1">
      <w:pPr>
        <w:pStyle w:val="af3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D1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481FD1" w:rsidRPr="002C6209" w:rsidRDefault="00481FD1" w:rsidP="00481FD1">
      <w:pPr>
        <w:pStyle w:val="af3"/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C6209" w:rsidRPr="00871419" w:rsidRDefault="002C6209" w:rsidP="00481FD1">
      <w:pPr>
        <w:pStyle w:val="af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19">
        <w:rPr>
          <w:rFonts w:ascii="Times New Roman" w:hAnsi="Times New Roman" w:cs="Times New Roman"/>
          <w:sz w:val="28"/>
          <w:szCs w:val="28"/>
        </w:rPr>
        <w:t>Муниципальная система дополнительного образования включает в себя 4 муниципальных казенных учреждения дополнительного образования сферы образования, детские объединения, секции и кружки в школах и дошкольных об</w:t>
      </w:r>
      <w:r w:rsidR="007C65ED">
        <w:rPr>
          <w:rFonts w:ascii="Times New Roman" w:hAnsi="Times New Roman" w:cs="Times New Roman"/>
          <w:sz w:val="28"/>
          <w:szCs w:val="28"/>
        </w:rPr>
        <w:t>разовательных организациях. Также</w:t>
      </w:r>
      <w:r w:rsidRPr="00871419">
        <w:rPr>
          <w:rFonts w:ascii="Times New Roman" w:hAnsi="Times New Roman" w:cs="Times New Roman"/>
          <w:sz w:val="28"/>
          <w:szCs w:val="28"/>
        </w:rPr>
        <w:t xml:space="preserve"> система включает в себя 2 детских школы искусств, подведомственных отделу по культуре администрации муниципального района.</w:t>
      </w:r>
    </w:p>
    <w:p w:rsidR="002C6209" w:rsidRPr="00871419" w:rsidRDefault="002C6209" w:rsidP="00481FD1">
      <w:pPr>
        <w:pStyle w:val="af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19">
        <w:rPr>
          <w:rFonts w:ascii="Times New Roman" w:hAnsi="Times New Roman" w:cs="Times New Roman"/>
          <w:sz w:val="28"/>
          <w:szCs w:val="28"/>
        </w:rPr>
        <w:t>Учреждениями образования района проводится целенаправленная работа по расширению своей сферы деятельности и увеличению охвата контингента. В 2021 году охват программами дополнительного образования составил 4987 обучающихся (в 2020 – 4144 чел</w:t>
      </w:r>
      <w:r w:rsidR="00B41924">
        <w:rPr>
          <w:rFonts w:ascii="Times New Roman" w:hAnsi="Times New Roman" w:cs="Times New Roman"/>
          <w:sz w:val="28"/>
          <w:szCs w:val="28"/>
        </w:rPr>
        <w:t>овек</w:t>
      </w:r>
      <w:r w:rsidRPr="00871419">
        <w:rPr>
          <w:rFonts w:ascii="Times New Roman" w:hAnsi="Times New Roman" w:cs="Times New Roman"/>
          <w:sz w:val="28"/>
          <w:szCs w:val="28"/>
        </w:rPr>
        <w:t xml:space="preserve">). Контингент   увеличился на 843 </w:t>
      </w:r>
      <w:proofErr w:type="gramStart"/>
      <w:r w:rsidRPr="008714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1419">
        <w:rPr>
          <w:rFonts w:ascii="Times New Roman" w:hAnsi="Times New Roman" w:cs="Times New Roman"/>
          <w:sz w:val="28"/>
          <w:szCs w:val="28"/>
        </w:rPr>
        <w:t>.</w:t>
      </w:r>
    </w:p>
    <w:p w:rsidR="00F32D63" w:rsidRDefault="002C6209" w:rsidP="00481FD1">
      <w:pPr>
        <w:pStyle w:val="af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19">
        <w:rPr>
          <w:rFonts w:ascii="Times New Roman" w:hAnsi="Times New Roman" w:cs="Times New Roman"/>
          <w:sz w:val="28"/>
          <w:szCs w:val="28"/>
        </w:rPr>
        <w:t>Таким образом, дополнительными общеобразовательными программами по итогам 2021 года в районе охвачено 96,4% обучающихся,</w:t>
      </w:r>
      <w:r w:rsidR="007C65ED">
        <w:rPr>
          <w:rFonts w:ascii="Times New Roman" w:hAnsi="Times New Roman" w:cs="Times New Roman"/>
          <w:sz w:val="28"/>
          <w:szCs w:val="28"/>
        </w:rPr>
        <w:t xml:space="preserve"> в 2020 охват составлял – 85,4%</w:t>
      </w:r>
      <w:r w:rsidRPr="00871419">
        <w:rPr>
          <w:rFonts w:ascii="Times New Roman" w:hAnsi="Times New Roman" w:cs="Times New Roman"/>
          <w:sz w:val="28"/>
          <w:szCs w:val="28"/>
        </w:rPr>
        <w:t xml:space="preserve"> от общего числа детей в возрасте от 5 до 18 лет, занятых в муниципальных учреждениях образования.</w:t>
      </w:r>
    </w:p>
    <w:p w:rsidR="00D06EBA" w:rsidRPr="002C6209" w:rsidRDefault="00D06EBA" w:rsidP="002C6209">
      <w:pPr>
        <w:pStyle w:val="af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140" w:rsidRPr="00481FD1" w:rsidRDefault="00B51D49" w:rsidP="00481FD1">
      <w:pPr>
        <w:pStyle w:val="a3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FD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81FD1" w:rsidRPr="00481FD1" w:rsidRDefault="00481FD1" w:rsidP="00481FD1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>Основное направление деятельности отдела по культуре администрации муниципального района - реализация государственной и региональной политики в сфере культуры с учетом местных социально-экономических, демографических и других условий, а также национально культурных и исторических традиций Рамонского муниципального района Воронежской области.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>В ведомственной по</w:t>
      </w:r>
      <w:r w:rsidR="007C65ED">
        <w:rPr>
          <w:rFonts w:ascii="Times New Roman" w:hAnsi="Times New Roman" w:cs="Times New Roman"/>
          <w:sz w:val="28"/>
          <w:szCs w:val="28"/>
          <w:lang w:eastAsia="ru-RU"/>
        </w:rPr>
        <w:t xml:space="preserve">дчиненности отдела по культуре 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>49 сетевых единиц: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Рамонская</w:t>
      </w:r>
      <w:proofErr w:type="spell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централизованная клубная система», которая включает районный центр культуры и досуга, 22 СК и СДК;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Рамонская</w:t>
      </w:r>
      <w:proofErr w:type="spell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 библиотека», которая включает центральную районную библиотеку, детскую библиотеку, 22 </w:t>
      </w:r>
      <w:proofErr w:type="gram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сельских</w:t>
      </w:r>
      <w:proofErr w:type="gram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библиотеки;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C65E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>ве детские школы искусств.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>Общий объем расходов консолидированного бюджета на отрасль культуры в 2021 году составил 68,4 млн. рублей.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В 2021 году среднемесячная заработная плата работников учреждений культуры </w:t>
      </w:r>
      <w:proofErr w:type="gram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выросла на 4,5% </w:t>
      </w:r>
      <w:r w:rsidR="007C65ED">
        <w:rPr>
          <w:rFonts w:ascii="Times New Roman" w:hAnsi="Times New Roman" w:cs="Times New Roman"/>
          <w:sz w:val="28"/>
          <w:szCs w:val="28"/>
          <w:lang w:eastAsia="ru-RU"/>
        </w:rPr>
        <w:t>по сравнению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с 2020 годом и составила</w:t>
      </w:r>
      <w:proofErr w:type="gram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28 995 рублей.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>Расход консолидированного бюджета на отрасль культуры в расчете на одного жителя составил 1836,24 рублей.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>В прошедшем году был проведен ремонт подвального помещения здания РЦКД МКУК «РЦКС» на сумму 488,6 тыс. руб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>. На модернизацию материально-технической базы Домов культуры и сельских клубов выделено 600 тыс. руб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Подготовлена проектно-сметная документация на капитальный ремонт </w:t>
      </w:r>
      <w:proofErr w:type="spell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Большеверейского</w:t>
      </w:r>
      <w:proofErr w:type="spell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Дома культуры общей стоимостью более 27 млн. рублей. Стоимость проведенных за счет средств местного бюджета проектно-изыскательных работ составила 2 млн. рублей.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В 2021 году произведен текущий ремонт помещения (замена подвесного потолка) </w:t>
      </w:r>
      <w:proofErr w:type="spell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Горожанской</w:t>
      </w:r>
      <w:proofErr w:type="spell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сельской библиотеки на сумму 191,2 тыс. руб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>, ремонт газового оборудования котельной центральной районной библиотеки на сумму 139,1 тыс. руб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Русскогвоздевскую</w:t>
      </w:r>
      <w:proofErr w:type="spell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сел</w:t>
      </w:r>
      <w:r w:rsidR="007C65ED">
        <w:rPr>
          <w:rFonts w:ascii="Times New Roman" w:hAnsi="Times New Roman" w:cs="Times New Roman"/>
          <w:sz w:val="28"/>
          <w:szCs w:val="28"/>
          <w:lang w:eastAsia="ru-RU"/>
        </w:rPr>
        <w:t>ьскую библиотеку после ремонта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закуплена современная библиотечная мебель на сумму 485,3 тыс. руб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В 2021 году 5 сельских библиотек были подключены к </w:t>
      </w:r>
      <w:proofErr w:type="gram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волокно-оптической</w:t>
      </w:r>
      <w:proofErr w:type="gram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линии связи со скоростью передачи данных 10 Мбит/с. Всего на информатизацию библиотечной деятельности было израсходовано 278 тыс. руб</w:t>
      </w:r>
      <w:r w:rsidR="00B41924" w:rsidRPr="00B4192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финансовых средств на комплектование </w:t>
      </w:r>
      <w:r w:rsidR="007C65ED">
        <w:rPr>
          <w:rFonts w:ascii="Times New Roman" w:hAnsi="Times New Roman" w:cs="Times New Roman"/>
          <w:sz w:val="28"/>
          <w:szCs w:val="28"/>
          <w:lang w:eastAsia="ru-RU"/>
        </w:rPr>
        <w:t>муниципальных библиотек района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в 2021 году</w:t>
      </w:r>
      <w:r w:rsidR="007C65ED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1263,7 тыс. руб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>Для ДШИ района приобретены музыкальные инструменты на сумму 1 млн. руб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>, оборудование и мебель на сумму 384,2 тыс. руб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>Департаментом культуры Воронежской области переданы МКУДО «</w:t>
      </w:r>
      <w:proofErr w:type="spell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Рамонской</w:t>
      </w:r>
      <w:proofErr w:type="spell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ДШИ» музыкальные инструменты: набор барабанов, ксилофон и пара музыкальных оркестровых тарелок. В 2021 году от благотворительного фонда «Рождественский бал» было получено фортепиано. 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>В МКУДО «</w:t>
      </w:r>
      <w:proofErr w:type="spell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Рамонская</w:t>
      </w:r>
      <w:proofErr w:type="spell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ДШИ» в сентябре 2021 года проведен ремонт оборудования котельной на сумму 399,6 тыс. руб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>. В МКУДО «ДШИ п. ВНИИСС» осуществлен косметический ремонт здания на сумму 397,1 тыс. руб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>В рамках регионального проекта «Творческие люди» предоставлены финансовые средства в сумме 245,3 тыс. руб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proofErr w:type="gram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>а поддержку отрасли культуры (государственная поддержка лучших работников сельских учреждений культуры и лучших сельских учреждений культуры). Финансовые средства израсходованы: в сумме 122,6 тыс. руб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proofErr w:type="gram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а поощрение библиотекаря </w:t>
      </w:r>
      <w:proofErr w:type="spell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Ломовской</w:t>
      </w:r>
      <w:proofErr w:type="spell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сельской библиотеки МКУК «</w:t>
      </w:r>
      <w:proofErr w:type="spell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Рамонская</w:t>
      </w:r>
      <w:proofErr w:type="spell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МЦБ» Бакулиной Надежде Васильевне и заведующей </w:t>
      </w:r>
      <w:proofErr w:type="spell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Большеверейским</w:t>
      </w:r>
      <w:proofErr w:type="spell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Дом культуры МКУК «РЦКС» Борисовой Любови Анатольевне, в сумме 122,7 тыс. руб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- на укрепление материально-технической базы Лопатинского СК МКУК «РЦКС».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>В 2021 году в районе был проведен ряд масштабных культурно-массовых мероприятий: народное гулянье «Широкая Масленица», День Победы, День защиты детей, праздник творчества «Краски осени», Новый год. Помимо творческой составляющей мероприятий большое внимание уделялось оформлени</w:t>
      </w:r>
      <w:r w:rsidR="007C65ED">
        <w:rPr>
          <w:rFonts w:ascii="Times New Roman" w:hAnsi="Times New Roman" w:cs="Times New Roman"/>
          <w:sz w:val="28"/>
          <w:szCs w:val="28"/>
          <w:lang w:eastAsia="ru-RU"/>
        </w:rPr>
        <w:t>ю организационных локаций. Так в 2021 году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для украшения площади </w:t>
      </w:r>
      <w:proofErr w:type="spell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. Рамонь были </w:t>
      </w:r>
      <w:proofErr w:type="gram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закуплены и установлены</w:t>
      </w:r>
      <w:proofErr w:type="gram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декорации и реквизит на сумму более 1 млн. руб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со сложившейся эпидемиологической ситуацией в 2021 году работа культурно-досуговых учреждений также проводились в формате онлайн. На страницах КДУ в социальных сетях освещались проводимые интернет акции, фото и видео </w:t>
      </w:r>
      <w:proofErr w:type="spell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челленджи</w:t>
      </w:r>
      <w:proofErr w:type="spell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>, онлайн выставки, экскурсии, викторины.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Творческий рост и совершенствование художественного мастерства самодеятельных коллективов, отдельных исполнителей и мастеров декоративно-прикладного творчества муниципального района позволили представлять культурный потенциал района и участвовать в 82 фестивалях и конкурсах международного, всероссийского и областного уровней. Следует отметить победу районного социокультурного проекта «Большой России малый уголок», разработанного командой сотрудников МКУК </w:t>
      </w:r>
      <w:r w:rsidR="007C65E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Рамонская</w:t>
      </w:r>
      <w:proofErr w:type="spell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централизованная клубная система</w:t>
      </w:r>
      <w:r w:rsidR="007C65E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в первом областном конкурсе на лучший реализованный прое</w:t>
      </w:r>
      <w:proofErr w:type="gram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кт в сф</w:t>
      </w:r>
      <w:proofErr w:type="gram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>ере культуры «Дом культуры. Новый Формат 2021».</w:t>
      </w:r>
    </w:p>
    <w:p w:rsidR="00D06EBA" w:rsidRPr="00D06EBA" w:rsidRDefault="00D06EBA" w:rsidP="00481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BA">
        <w:rPr>
          <w:rFonts w:ascii="Times New Roman" w:hAnsi="Times New Roman" w:cs="Times New Roman"/>
          <w:sz w:val="28"/>
          <w:szCs w:val="28"/>
          <w:lang w:eastAsia="ru-RU"/>
        </w:rPr>
        <w:t>Одной из динамично развивающихся отраслей района является туризм</w:t>
      </w:r>
      <w:r w:rsidR="007C65E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65ED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объясняется</w:t>
      </w:r>
      <w:proofErr w:type="gram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расположением на территории района знаковых культурных объектов. За отчетный период объем туристического потока составил 342,8 тыс. чел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овек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>, в предыдущие годы эта цифра составляла соответственно: 2020 – 197,5 тыс. чел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овек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>, 2019 - 173 тыс. чел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овек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. Общий объем финансирования подпрограммы «Развитие туризма в </w:t>
      </w:r>
      <w:proofErr w:type="spellStart"/>
      <w:r w:rsidRPr="00D06EBA">
        <w:rPr>
          <w:rFonts w:ascii="Times New Roman" w:hAnsi="Times New Roman" w:cs="Times New Roman"/>
          <w:sz w:val="28"/>
          <w:szCs w:val="28"/>
          <w:lang w:eastAsia="ru-RU"/>
        </w:rPr>
        <w:t>Рамонском</w:t>
      </w:r>
      <w:proofErr w:type="spellEnd"/>
      <w:r w:rsidRPr="00D06EB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Воронежской области» в 2021 году составил 536 тыс. руб</w:t>
      </w:r>
      <w:r w:rsidR="00B4192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06E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0FF0" w:rsidRPr="007114E3" w:rsidRDefault="00481FD1" w:rsidP="00481FD1">
      <w:pPr>
        <w:tabs>
          <w:tab w:val="left" w:pos="18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2D63" w:rsidRPr="00481FD1" w:rsidRDefault="00F32D63" w:rsidP="00481FD1">
      <w:pPr>
        <w:pStyle w:val="a3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D1">
        <w:rPr>
          <w:rFonts w:ascii="Times New Roman" w:hAnsi="Times New Roman" w:cs="Times New Roman"/>
          <w:b/>
          <w:sz w:val="28"/>
          <w:szCs w:val="28"/>
        </w:rPr>
        <w:t>Физическая культура и спор</w:t>
      </w:r>
    </w:p>
    <w:p w:rsidR="00010FF0" w:rsidRPr="00010FF0" w:rsidRDefault="00010FF0" w:rsidP="00010F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209" w:rsidRPr="00871419" w:rsidRDefault="002C6209" w:rsidP="00481FD1">
      <w:pPr>
        <w:pBdr>
          <w:bottom w:val="single" w:sz="4" w:space="29" w:color="FFFFFF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физкультурно-оздоровительная и спортивно–массовая работа проводилась в соответствии с муниципальной программой Рамонского муниципального района Воронежской области «Развитие образования Рамонского муниципаль</w:t>
      </w:r>
      <w:r w:rsidR="005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Воронежской области</w:t>
      </w: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6209" w:rsidRPr="00871419" w:rsidRDefault="002C6209" w:rsidP="00481FD1">
      <w:pPr>
        <w:pBdr>
          <w:bottom w:val="single" w:sz="4" w:space="29" w:color="FFFFFF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целью работы в области физической культуры и спорта является привлечение жителей района к занятиям физкультурой и спортом и приобщение к здоровому образу жизни.</w:t>
      </w:r>
    </w:p>
    <w:p w:rsidR="002C6209" w:rsidRPr="00871419" w:rsidRDefault="002C6209" w:rsidP="00481FD1">
      <w:pPr>
        <w:pBdr>
          <w:bottom w:val="single" w:sz="4" w:space="29" w:color="FFFFFF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имеется 134 спортивных сооружения, крупнейшие из них: стадион «Юность», спортивный комплекс «Лидер», плавательный бассейн «Жемчужина», семь многофункциональных спортивных площадок.</w:t>
      </w:r>
      <w:proofErr w:type="gramEnd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учебных заведениях функционируют </w:t>
      </w:r>
      <w:r w:rsidRPr="0087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зала, спортивные площадки.</w:t>
      </w:r>
    </w:p>
    <w:p w:rsidR="00F32D63" w:rsidRPr="00474D2A" w:rsidRDefault="002C6209" w:rsidP="00481FD1">
      <w:pPr>
        <w:pBdr>
          <w:bottom w:val="single" w:sz="4" w:space="29" w:color="FFFFFF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175</w:t>
      </w:r>
      <w:r w:rsidR="00B4192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 Рамонского района регулярно занимались физической культурой и спортом, </w:t>
      </w:r>
      <w:r w:rsidRPr="0087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составило 52,1</w:t>
      </w:r>
      <w:r w:rsidR="00B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7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 общей численности жителей района (в  2020 году – 45%).</w:t>
      </w:r>
      <w:r w:rsidRPr="002C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1D49" w:rsidRPr="00481FD1" w:rsidRDefault="00B51D49" w:rsidP="00481FD1">
      <w:pPr>
        <w:pStyle w:val="a3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D1">
        <w:rPr>
          <w:rFonts w:ascii="Times New Roman" w:hAnsi="Times New Roman" w:cs="Times New Roman"/>
          <w:b/>
          <w:sz w:val="28"/>
          <w:szCs w:val="28"/>
        </w:rPr>
        <w:t>Жилищное строительство и обеспечение граждан жильем</w:t>
      </w:r>
    </w:p>
    <w:p w:rsidR="0066119B" w:rsidRPr="006E3174" w:rsidRDefault="00F629DF" w:rsidP="00F629DF">
      <w:pPr>
        <w:pStyle w:val="a3"/>
        <w:tabs>
          <w:tab w:val="left" w:pos="2478"/>
        </w:tabs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174">
        <w:rPr>
          <w:rFonts w:ascii="Times New Roman" w:hAnsi="Times New Roman" w:cs="Times New Roman"/>
          <w:b/>
          <w:sz w:val="28"/>
          <w:szCs w:val="28"/>
        </w:rPr>
        <w:tab/>
      </w:r>
    </w:p>
    <w:p w:rsidR="00777E7D" w:rsidRPr="00871419" w:rsidRDefault="00777E7D" w:rsidP="00481FD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В 2021 году на территории района физическими и юридическими лицами построено 990 индивидуальных жилых </w:t>
      </w:r>
      <w:r w:rsidR="00E07E40">
        <w:rPr>
          <w:rFonts w:ascii="Times New Roman" w:eastAsia="Calibri" w:hAnsi="Times New Roman" w:cs="Times New Roman"/>
          <w:sz w:val="28"/>
          <w:szCs w:val="28"/>
        </w:rPr>
        <w:t xml:space="preserve">домов, </w:t>
      </w:r>
      <w:r w:rsidRPr="00871419">
        <w:rPr>
          <w:rFonts w:ascii="Times New Roman" w:eastAsia="Calibri" w:hAnsi="Times New Roman" w:cs="Times New Roman"/>
          <w:sz w:val="28"/>
          <w:szCs w:val="28"/>
        </w:rPr>
        <w:t>26 блокированных и 9 многоквартирных жилых домов, общая площадь которых составила 244761</w:t>
      </w:r>
      <w:r w:rsidR="005807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1419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77E7D" w:rsidRPr="00871419" w:rsidRDefault="00777E7D" w:rsidP="00481FD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Общая площадь жилых помещений на территории района </w:t>
      </w:r>
      <w:r w:rsidR="00580714">
        <w:rPr>
          <w:rFonts w:ascii="Times New Roman" w:eastAsia="Calibri" w:hAnsi="Times New Roman" w:cs="Times New Roman"/>
          <w:sz w:val="28"/>
          <w:szCs w:val="28"/>
        </w:rPr>
        <w:t>составляет     2,2 млн. кв. м.</w:t>
      </w:r>
      <w:r w:rsidRPr="00871419">
        <w:rPr>
          <w:rFonts w:ascii="Times New Roman" w:eastAsia="Calibri" w:hAnsi="Times New Roman" w:cs="Times New Roman"/>
          <w:sz w:val="28"/>
          <w:szCs w:val="28"/>
        </w:rPr>
        <w:t>, общая площадь жилых помещений, приходящаяся в среднем на 1 жителя, составляет 58,</w:t>
      </w:r>
      <w:r w:rsidR="00E07E40">
        <w:rPr>
          <w:rFonts w:ascii="Times New Roman" w:eastAsia="Calibri" w:hAnsi="Times New Roman" w:cs="Times New Roman"/>
          <w:sz w:val="28"/>
          <w:szCs w:val="28"/>
        </w:rPr>
        <w:t>44</w:t>
      </w: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кв.</w:t>
      </w:r>
      <w:r w:rsidR="005807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м. </w:t>
      </w:r>
    </w:p>
    <w:p w:rsidR="00777E7D" w:rsidRPr="00871419" w:rsidRDefault="00777E7D" w:rsidP="00481FD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1419">
        <w:rPr>
          <w:rFonts w:ascii="Times New Roman" w:eastAsia="Calibri" w:hAnsi="Times New Roman" w:cs="Times New Roman"/>
          <w:sz w:val="28"/>
          <w:szCs w:val="28"/>
        </w:rPr>
        <w:t>Введены в эксплуатацию 38 объектов производственного и социального назначения общей площадью более 70 тыс. кв.</w:t>
      </w:r>
      <w:r w:rsidR="005807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proofErr w:type="gramEnd"/>
    </w:p>
    <w:p w:rsidR="00777E7D" w:rsidRDefault="00777E7D" w:rsidP="00481FD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>В 2021 году предоставлены муниципальные услуги в количестве:</w:t>
      </w:r>
    </w:p>
    <w:p w:rsidR="00A81731" w:rsidRPr="00871419" w:rsidRDefault="00A81731" w:rsidP="00481FD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 соответствии строящихся или планируемых к реконструкции объектов индивидуального жилищного строительства или садового дома  установленным параметрам строительства; </w:t>
      </w:r>
    </w:p>
    <w:p w:rsidR="00777E7D" w:rsidRPr="00871419" w:rsidRDefault="00777E7D" w:rsidP="00481FD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>- 428 уведомлений о соответствии построенных или реконструированных объект</w:t>
      </w:r>
      <w:r w:rsidR="00580714">
        <w:rPr>
          <w:rFonts w:ascii="Times New Roman" w:eastAsia="Calibri" w:hAnsi="Times New Roman" w:cs="Times New Roman"/>
          <w:sz w:val="28"/>
          <w:szCs w:val="28"/>
        </w:rPr>
        <w:t>ов</w:t>
      </w: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</w:t>
      </w:r>
      <w:proofErr w:type="gramStart"/>
      <w:r w:rsidRPr="00871419">
        <w:rPr>
          <w:rFonts w:ascii="Times New Roman" w:eastAsia="Calibri" w:hAnsi="Times New Roman" w:cs="Times New Roman"/>
          <w:sz w:val="28"/>
          <w:szCs w:val="28"/>
        </w:rPr>
        <w:t>градостроительной</w:t>
      </w:r>
      <w:proofErr w:type="gram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деятельности;</w:t>
      </w:r>
    </w:p>
    <w:p w:rsidR="00777E7D" w:rsidRPr="00871419" w:rsidRDefault="00DC7552" w:rsidP="00481FD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2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81FD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77E7D" w:rsidRPr="007F0242">
        <w:rPr>
          <w:rFonts w:ascii="Times New Roman" w:eastAsia="Calibri" w:hAnsi="Times New Roman" w:cs="Times New Roman"/>
          <w:sz w:val="28"/>
          <w:szCs w:val="28"/>
        </w:rPr>
        <w:t>90 уведомлений о несоответствии</w:t>
      </w:r>
      <w:r w:rsidR="007F0242" w:rsidRPr="007F02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7E7D" w:rsidRPr="007F0242">
        <w:rPr>
          <w:rFonts w:ascii="Times New Roman" w:eastAsia="Calibri" w:hAnsi="Times New Roman" w:cs="Times New Roman"/>
          <w:sz w:val="28"/>
          <w:szCs w:val="28"/>
        </w:rPr>
        <w:t>параметров объекта индивидуального жилищного строительства или садового дома</w:t>
      </w:r>
      <w:r w:rsidR="007F0242" w:rsidRPr="007F0242">
        <w:rPr>
          <w:rFonts w:ascii="Times New Roman" w:eastAsia="Calibri" w:hAnsi="Times New Roman" w:cs="Times New Roman"/>
          <w:sz w:val="28"/>
          <w:szCs w:val="28"/>
        </w:rPr>
        <w:t>,</w:t>
      </w:r>
      <w:r w:rsidR="00777E7D" w:rsidRPr="00871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242" w:rsidRPr="007F0242">
        <w:rPr>
          <w:rFonts w:ascii="Times New Roman" w:eastAsia="Calibri" w:hAnsi="Times New Roman" w:cs="Times New Roman"/>
          <w:sz w:val="28"/>
          <w:szCs w:val="28"/>
        </w:rPr>
        <w:t xml:space="preserve">указанных в уведомлении о планируемых </w:t>
      </w:r>
      <w:r w:rsidR="007F0242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F0242" w:rsidRPr="007F0242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 w:rsidR="007F0242">
        <w:rPr>
          <w:rFonts w:ascii="Times New Roman" w:eastAsia="Calibri" w:hAnsi="Times New Roman" w:cs="Times New Roman"/>
          <w:sz w:val="28"/>
          <w:szCs w:val="28"/>
        </w:rPr>
        <w:t>у</w:t>
      </w:r>
      <w:r w:rsidR="007F0242" w:rsidRPr="007F0242">
        <w:rPr>
          <w:rFonts w:ascii="Times New Roman" w:eastAsia="Calibri" w:hAnsi="Times New Roman" w:cs="Times New Roman"/>
          <w:sz w:val="28"/>
          <w:szCs w:val="28"/>
        </w:rPr>
        <w:t xml:space="preserve"> или реконструкции объект</w:t>
      </w:r>
      <w:r w:rsidR="007F0242">
        <w:rPr>
          <w:rFonts w:ascii="Times New Roman" w:eastAsia="Calibri" w:hAnsi="Times New Roman" w:cs="Times New Roman"/>
          <w:sz w:val="28"/>
          <w:szCs w:val="28"/>
        </w:rPr>
        <w:t>ов</w:t>
      </w:r>
      <w:r w:rsidR="007F0242" w:rsidRPr="007F0242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жилищного строительства или садового дома</w:t>
      </w:r>
      <w:r w:rsidR="007F02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7E7D" w:rsidRPr="00871419">
        <w:rPr>
          <w:rFonts w:ascii="Times New Roman" w:eastAsia="Calibri" w:hAnsi="Times New Roman" w:cs="Times New Roman"/>
          <w:sz w:val="28"/>
          <w:szCs w:val="28"/>
        </w:rPr>
        <w:t xml:space="preserve">установленным параметрам и (или) недопустимости размещения объекта индивидуального жилищного строительства или садового дома на земельном участке; </w:t>
      </w:r>
      <w:proofErr w:type="gramEnd"/>
    </w:p>
    <w:p w:rsidR="00777E7D" w:rsidRPr="00871419" w:rsidRDefault="00777E7D" w:rsidP="00DC755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>-</w:t>
      </w:r>
      <w:r w:rsidR="00DC7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80 разрешений на строительство объектов капитального строительства;</w:t>
      </w:r>
    </w:p>
    <w:p w:rsidR="00777E7D" w:rsidRPr="00871419" w:rsidRDefault="00777E7D" w:rsidP="00DC755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>-</w:t>
      </w:r>
      <w:r w:rsidR="00DC7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254 градостроительных план</w:t>
      </w:r>
      <w:r w:rsidR="007F0242">
        <w:rPr>
          <w:rFonts w:ascii="Times New Roman" w:eastAsia="Calibri" w:hAnsi="Times New Roman" w:cs="Times New Roman"/>
          <w:sz w:val="28"/>
          <w:szCs w:val="28"/>
        </w:rPr>
        <w:t>а</w:t>
      </w: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участков;</w:t>
      </w:r>
    </w:p>
    <w:p w:rsidR="00777E7D" w:rsidRPr="00871419" w:rsidRDefault="00777E7D" w:rsidP="00DC755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7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419">
        <w:rPr>
          <w:rFonts w:ascii="Times New Roman" w:eastAsia="Calibri" w:hAnsi="Times New Roman" w:cs="Times New Roman"/>
          <w:sz w:val="28"/>
          <w:szCs w:val="28"/>
        </w:rPr>
        <w:t>100 разрешений на ввод объектов в эксплуатацию;</w:t>
      </w:r>
    </w:p>
    <w:p w:rsidR="00777E7D" w:rsidRPr="00871419" w:rsidRDefault="00DC7552" w:rsidP="00DC7552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81FD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E7D" w:rsidRPr="00871419">
        <w:rPr>
          <w:rFonts w:ascii="Times New Roman" w:eastAsia="Calibri" w:hAnsi="Times New Roman" w:cs="Times New Roman"/>
          <w:sz w:val="28"/>
          <w:szCs w:val="28"/>
        </w:rPr>
        <w:t>33 решения о согласовании переустройства (перепланировки) помещений в многоквартирных домах.</w:t>
      </w:r>
    </w:p>
    <w:p w:rsidR="00777E7D" w:rsidRPr="00871419" w:rsidRDefault="00777E7D" w:rsidP="00481FD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>Предоставлено 35 услуг по выдаче акта освидетельствования проведения основных работ по строительству, реконструкции объектов индивидуального жилищного строительства с привлечением средств материнского капитала.</w:t>
      </w:r>
    </w:p>
    <w:p w:rsidR="00777E7D" w:rsidRPr="00871419" w:rsidRDefault="00777E7D" w:rsidP="00481FD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проводилась работа по внесению изменений в генеральные планы поселений </w:t>
      </w:r>
      <w:proofErr w:type="gramStart"/>
      <w:r w:rsidRPr="0087141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  <w:proofErr w:type="gramStart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По итогам данной работы утверждены изменения в генеральные планы </w:t>
      </w:r>
      <w:proofErr w:type="spellStart"/>
      <w:r w:rsidRPr="00871419">
        <w:rPr>
          <w:rFonts w:ascii="Times New Roman" w:eastAsia="Calibri" w:hAnsi="Times New Roman" w:cs="Times New Roman"/>
          <w:sz w:val="28"/>
          <w:szCs w:val="28"/>
        </w:rPr>
        <w:t>Айдаровского</w:t>
      </w:r>
      <w:proofErr w:type="spell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71419">
        <w:rPr>
          <w:rFonts w:ascii="Times New Roman" w:eastAsia="Calibri" w:hAnsi="Times New Roman" w:cs="Times New Roman"/>
          <w:sz w:val="28"/>
          <w:szCs w:val="28"/>
        </w:rPr>
        <w:t>Горожанского</w:t>
      </w:r>
      <w:proofErr w:type="spell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, Павловского, Комсомольского сельских поселений, подготовлены и проходят согласительные процедуры проекты изменений в генеральные планы </w:t>
      </w:r>
      <w:proofErr w:type="spellStart"/>
      <w:r w:rsidRPr="00871419">
        <w:rPr>
          <w:rFonts w:ascii="Times New Roman" w:eastAsia="Calibri" w:hAnsi="Times New Roman" w:cs="Times New Roman"/>
          <w:sz w:val="28"/>
          <w:szCs w:val="28"/>
        </w:rPr>
        <w:t>Айдаровского</w:t>
      </w:r>
      <w:proofErr w:type="spell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71419">
        <w:rPr>
          <w:rFonts w:ascii="Times New Roman" w:eastAsia="Calibri" w:hAnsi="Times New Roman" w:cs="Times New Roman"/>
          <w:sz w:val="28"/>
          <w:szCs w:val="28"/>
        </w:rPr>
        <w:t>Большеверейского</w:t>
      </w:r>
      <w:proofErr w:type="spell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, Комсомольского, Павловского, </w:t>
      </w:r>
      <w:proofErr w:type="spellStart"/>
      <w:r w:rsidRPr="00871419">
        <w:rPr>
          <w:rFonts w:ascii="Times New Roman" w:eastAsia="Calibri" w:hAnsi="Times New Roman" w:cs="Times New Roman"/>
          <w:sz w:val="28"/>
          <w:szCs w:val="28"/>
        </w:rPr>
        <w:t>Яменского</w:t>
      </w:r>
      <w:proofErr w:type="spell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сельских поселений.</w:t>
      </w:r>
      <w:proofErr w:type="gram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Подготовлен новый проект генерального плана  Рамонского городского поселения. </w:t>
      </w:r>
    </w:p>
    <w:p w:rsidR="003C7263" w:rsidRDefault="00777E7D" w:rsidP="00481FD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Утверждены новые Правила землепользования и застройки в </w:t>
      </w:r>
      <w:proofErr w:type="spellStart"/>
      <w:r w:rsidRPr="00871419">
        <w:rPr>
          <w:rFonts w:ascii="Times New Roman" w:eastAsia="Calibri" w:hAnsi="Times New Roman" w:cs="Times New Roman"/>
          <w:sz w:val="28"/>
          <w:szCs w:val="28"/>
        </w:rPr>
        <w:t>Большеверейском</w:t>
      </w:r>
      <w:proofErr w:type="spell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, Комсомольском, </w:t>
      </w:r>
      <w:proofErr w:type="spellStart"/>
      <w:r w:rsidRPr="00871419">
        <w:rPr>
          <w:rFonts w:ascii="Times New Roman" w:eastAsia="Calibri" w:hAnsi="Times New Roman" w:cs="Times New Roman"/>
          <w:sz w:val="28"/>
          <w:szCs w:val="28"/>
        </w:rPr>
        <w:t>Новоживотинновском</w:t>
      </w:r>
      <w:proofErr w:type="spell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71419">
        <w:rPr>
          <w:rFonts w:ascii="Times New Roman" w:eastAsia="Calibri" w:hAnsi="Times New Roman" w:cs="Times New Roman"/>
          <w:sz w:val="28"/>
          <w:szCs w:val="28"/>
        </w:rPr>
        <w:t>Ломовском</w:t>
      </w:r>
      <w:proofErr w:type="spell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, Павловском, Ступинском, </w:t>
      </w:r>
      <w:proofErr w:type="spellStart"/>
      <w:r w:rsidRPr="00871419">
        <w:rPr>
          <w:rFonts w:ascii="Times New Roman" w:eastAsia="Calibri" w:hAnsi="Times New Roman" w:cs="Times New Roman"/>
          <w:sz w:val="28"/>
          <w:szCs w:val="28"/>
        </w:rPr>
        <w:t>Сомовском</w:t>
      </w:r>
      <w:proofErr w:type="spell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71419">
        <w:rPr>
          <w:rFonts w:ascii="Times New Roman" w:eastAsia="Calibri" w:hAnsi="Times New Roman" w:cs="Times New Roman"/>
          <w:sz w:val="28"/>
          <w:szCs w:val="28"/>
        </w:rPr>
        <w:t>Скляевском</w:t>
      </w:r>
      <w:proofErr w:type="spell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сельских поселениях. Также проводилась работа по внесению изменений в Правила землепользования и застройки поселений в </w:t>
      </w:r>
      <w:proofErr w:type="spellStart"/>
      <w:r w:rsidRPr="00871419">
        <w:rPr>
          <w:rFonts w:ascii="Times New Roman" w:eastAsia="Calibri" w:hAnsi="Times New Roman" w:cs="Times New Roman"/>
          <w:sz w:val="28"/>
          <w:szCs w:val="28"/>
        </w:rPr>
        <w:t>Горожанском</w:t>
      </w:r>
      <w:proofErr w:type="spell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71419">
        <w:rPr>
          <w:rFonts w:ascii="Times New Roman" w:eastAsia="Calibri" w:hAnsi="Times New Roman" w:cs="Times New Roman"/>
          <w:sz w:val="28"/>
          <w:szCs w:val="28"/>
        </w:rPr>
        <w:t>Яменском</w:t>
      </w:r>
      <w:proofErr w:type="spell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сельских поселениях.</w:t>
      </w:r>
    </w:p>
    <w:p w:rsidR="00FE1798" w:rsidRPr="007114E3" w:rsidRDefault="00FE1798" w:rsidP="00777E7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D49" w:rsidRPr="00DC7552" w:rsidRDefault="00B51D49" w:rsidP="00DC7552">
      <w:pPr>
        <w:pStyle w:val="a3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52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DE4DC7" w:rsidRPr="00B4093C" w:rsidRDefault="00DE4DC7" w:rsidP="00DE4DC7">
      <w:pPr>
        <w:pStyle w:val="a3"/>
        <w:spacing w:after="0" w:line="360" w:lineRule="auto"/>
        <w:ind w:left="214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B6767" w:rsidRPr="001B6767" w:rsidRDefault="001B6767" w:rsidP="00DC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67">
        <w:rPr>
          <w:rFonts w:ascii="Times New Roman" w:hAnsi="Times New Roman" w:cs="Times New Roman"/>
          <w:sz w:val="28"/>
          <w:szCs w:val="28"/>
        </w:rPr>
        <w:t xml:space="preserve">Жилищно-коммунальная сфера района представлена организациями, осуществляющими оказание услуг по водоснабжению, теплоснабжению, газоснабжению, электроснабжению, водоотведению, вывозу ТБО и жидких нечистот, содержанию и текущему ремонту многоквартирных домов. </w:t>
      </w:r>
    </w:p>
    <w:p w:rsidR="001B6767" w:rsidRPr="001B6767" w:rsidRDefault="001B6767" w:rsidP="00DC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67">
        <w:rPr>
          <w:rFonts w:ascii="Times New Roman" w:hAnsi="Times New Roman" w:cs="Times New Roman"/>
          <w:sz w:val="28"/>
          <w:szCs w:val="28"/>
        </w:rPr>
        <w:t xml:space="preserve">Кроме управления многоквартирными домами управляющими организациями, собственниками жилых помещений многоквартирных домов выбрано </w:t>
      </w:r>
      <w:proofErr w:type="gramStart"/>
      <w:r w:rsidRPr="001B6767">
        <w:rPr>
          <w:rFonts w:ascii="Times New Roman" w:hAnsi="Times New Roman" w:cs="Times New Roman"/>
          <w:sz w:val="28"/>
          <w:szCs w:val="28"/>
        </w:rPr>
        <w:t>непосредственное</w:t>
      </w:r>
      <w:proofErr w:type="gramEnd"/>
      <w:r w:rsidRPr="001B6767">
        <w:rPr>
          <w:rFonts w:ascii="Times New Roman" w:hAnsi="Times New Roman" w:cs="Times New Roman"/>
          <w:sz w:val="28"/>
          <w:szCs w:val="28"/>
        </w:rPr>
        <w:t xml:space="preserve"> управление, созданы товарищества собственников жилья.  </w:t>
      </w:r>
    </w:p>
    <w:p w:rsidR="001B6767" w:rsidRPr="001B6767" w:rsidRDefault="001B6767" w:rsidP="00DC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67">
        <w:rPr>
          <w:rFonts w:ascii="Times New Roman" w:hAnsi="Times New Roman" w:cs="Times New Roman"/>
          <w:sz w:val="28"/>
          <w:szCs w:val="28"/>
        </w:rPr>
        <w:t>Всего многоквартирных домов:</w:t>
      </w:r>
    </w:p>
    <w:p w:rsidR="001B6767" w:rsidRPr="001B6767" w:rsidRDefault="001B6767" w:rsidP="00DC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67">
        <w:rPr>
          <w:rFonts w:ascii="Times New Roman" w:hAnsi="Times New Roman" w:cs="Times New Roman"/>
          <w:sz w:val="28"/>
          <w:szCs w:val="28"/>
        </w:rPr>
        <w:t>- 2018 – 206, в 206 реализован один из способов управления – 100%;</w:t>
      </w:r>
    </w:p>
    <w:p w:rsidR="001B6767" w:rsidRPr="001B6767" w:rsidRDefault="001B6767" w:rsidP="00DC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67">
        <w:rPr>
          <w:rFonts w:ascii="Times New Roman" w:hAnsi="Times New Roman" w:cs="Times New Roman"/>
          <w:sz w:val="28"/>
          <w:szCs w:val="28"/>
        </w:rPr>
        <w:t>- 2019 – 209, в 209 реализован один из способов управления – 100%;</w:t>
      </w:r>
    </w:p>
    <w:p w:rsidR="001B6767" w:rsidRPr="001B6767" w:rsidRDefault="001B6767" w:rsidP="00DC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67">
        <w:rPr>
          <w:rFonts w:ascii="Times New Roman" w:hAnsi="Times New Roman" w:cs="Times New Roman"/>
          <w:sz w:val="28"/>
          <w:szCs w:val="28"/>
        </w:rPr>
        <w:t>- 2020 – 214, в 214 реализован один из способов управления – 100%;</w:t>
      </w:r>
    </w:p>
    <w:p w:rsidR="001B6767" w:rsidRPr="001B6767" w:rsidRDefault="001B6767" w:rsidP="00DC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67">
        <w:rPr>
          <w:rFonts w:ascii="Times New Roman" w:hAnsi="Times New Roman" w:cs="Times New Roman"/>
          <w:sz w:val="28"/>
          <w:szCs w:val="28"/>
        </w:rPr>
        <w:t>- 2021 – 216, в 216 реализован один из способов управления – 100%.</w:t>
      </w:r>
    </w:p>
    <w:p w:rsidR="001B6767" w:rsidRPr="001B6767" w:rsidRDefault="001B6767" w:rsidP="00DC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67">
        <w:rPr>
          <w:rFonts w:ascii="Times New Roman" w:hAnsi="Times New Roman" w:cs="Times New Roman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учет:</w:t>
      </w:r>
    </w:p>
    <w:p w:rsidR="001B6767" w:rsidRPr="001B6767" w:rsidRDefault="001B6767" w:rsidP="00DC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67">
        <w:rPr>
          <w:rFonts w:ascii="Times New Roman" w:hAnsi="Times New Roman" w:cs="Times New Roman"/>
          <w:sz w:val="28"/>
          <w:szCs w:val="28"/>
        </w:rPr>
        <w:t>- 2018 – составила 100%</w:t>
      </w:r>
      <w:r w:rsidR="00FE1798">
        <w:rPr>
          <w:rFonts w:ascii="Times New Roman" w:hAnsi="Times New Roman" w:cs="Times New Roman"/>
          <w:sz w:val="28"/>
          <w:szCs w:val="28"/>
        </w:rPr>
        <w:t>;</w:t>
      </w:r>
    </w:p>
    <w:p w:rsidR="001B6767" w:rsidRPr="001B6767" w:rsidRDefault="001B6767" w:rsidP="00DC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67">
        <w:rPr>
          <w:rFonts w:ascii="Times New Roman" w:hAnsi="Times New Roman" w:cs="Times New Roman"/>
          <w:sz w:val="28"/>
          <w:szCs w:val="28"/>
        </w:rPr>
        <w:t>- 2019 – составила 100%</w:t>
      </w:r>
      <w:r w:rsidR="00FE1798">
        <w:rPr>
          <w:rFonts w:ascii="Times New Roman" w:hAnsi="Times New Roman" w:cs="Times New Roman"/>
          <w:sz w:val="28"/>
          <w:szCs w:val="28"/>
        </w:rPr>
        <w:t>;</w:t>
      </w:r>
    </w:p>
    <w:p w:rsidR="001B6767" w:rsidRPr="001B6767" w:rsidRDefault="00FE1798" w:rsidP="00DC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- 2020 - составила 100%;</w:t>
      </w:r>
    </w:p>
    <w:p w:rsidR="001B6767" w:rsidRPr="001B6767" w:rsidRDefault="001B6767" w:rsidP="00DC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67">
        <w:rPr>
          <w:rFonts w:ascii="Times New Roman" w:hAnsi="Times New Roman" w:cs="Times New Roman"/>
          <w:sz w:val="28"/>
          <w:szCs w:val="28"/>
        </w:rPr>
        <w:t>- 2021 - составила 100%.</w:t>
      </w:r>
    </w:p>
    <w:p w:rsidR="004D0A50" w:rsidRDefault="004D0A50" w:rsidP="004A2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A50" w:rsidRPr="00DC7552" w:rsidRDefault="004D0A50" w:rsidP="00DC7552">
      <w:pPr>
        <w:pStyle w:val="a3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52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</w:t>
      </w:r>
    </w:p>
    <w:p w:rsidR="004D0A50" w:rsidRPr="00B4093C" w:rsidRDefault="004D0A50" w:rsidP="004D0A50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B6767" w:rsidRPr="001B6767" w:rsidRDefault="001B6767" w:rsidP="00DC755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67">
        <w:rPr>
          <w:rFonts w:ascii="Times New Roman" w:eastAsia="Calibri" w:hAnsi="Times New Roman" w:cs="Times New Roman"/>
          <w:sz w:val="28"/>
          <w:szCs w:val="28"/>
        </w:rPr>
        <w:t>В рамках реализации Федерального закона Российской Федерации от 23.11.2009 № 261-ФЗ «</w:t>
      </w:r>
      <w:r w:rsidRPr="001B6767">
        <w:rPr>
          <w:rFonts w:ascii="Times New Roman" w:eastAsia="Calibri" w:hAnsi="Times New Roman" w:cs="Times New Roman"/>
          <w:bCs/>
          <w:sz w:val="28"/>
          <w:szCs w:val="28"/>
        </w:rPr>
        <w:t xml:space="preserve">Об энергосбережении </w:t>
      </w:r>
      <w:proofErr w:type="gramStart"/>
      <w:r w:rsidRPr="001B6767">
        <w:rPr>
          <w:rFonts w:ascii="Times New Roman" w:eastAsia="Calibri" w:hAnsi="Times New Roman" w:cs="Times New Roman"/>
          <w:bCs/>
          <w:sz w:val="28"/>
          <w:szCs w:val="28"/>
        </w:rPr>
        <w:t>и</w:t>
      </w:r>
      <w:proofErr w:type="gramEnd"/>
      <w:r w:rsidRPr="001B6767">
        <w:rPr>
          <w:rFonts w:ascii="Times New Roman" w:eastAsia="Calibri" w:hAnsi="Times New Roman" w:cs="Times New Roman"/>
          <w:bCs/>
          <w:sz w:val="28"/>
          <w:szCs w:val="28"/>
        </w:rPr>
        <w:t xml:space="preserve"> о повышении энергетической эффективности и о внесении изменений в отдельные законодательные акты Российской Федерации»</w:t>
      </w:r>
      <w:r w:rsidRPr="001B6767">
        <w:rPr>
          <w:rFonts w:ascii="Times New Roman" w:eastAsia="Calibri" w:hAnsi="Times New Roman" w:cs="Times New Roman"/>
          <w:sz w:val="28"/>
          <w:szCs w:val="28"/>
        </w:rPr>
        <w:t xml:space="preserve"> в многоквартирных домах, в административных зданиях и в зданиях социальных объектов муниципального района проведены работы по установке приборов учёта коммунальных ресурсов.  </w:t>
      </w:r>
    </w:p>
    <w:p w:rsidR="001B6767" w:rsidRPr="001B6767" w:rsidRDefault="001B6767" w:rsidP="00DC755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67">
        <w:rPr>
          <w:rFonts w:ascii="Times New Roman" w:eastAsia="Calibri" w:hAnsi="Times New Roman" w:cs="Times New Roman"/>
          <w:sz w:val="28"/>
          <w:szCs w:val="28"/>
        </w:rPr>
        <w:t xml:space="preserve">С оснащением многоквартирных домов общедомовыми приборами учета и индивидуальными приборами учета, а также проведением капитального ремонта, удельная величина потребления ресурсов уменьшается, что позволяет потребителю оплачивать коммунальные платежи по фактическому потреблению. </w:t>
      </w:r>
    </w:p>
    <w:p w:rsidR="001B6767" w:rsidRPr="001B6767" w:rsidRDefault="001B6767" w:rsidP="00DC755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67">
        <w:rPr>
          <w:rFonts w:ascii="Times New Roman" w:eastAsia="Calibri" w:hAnsi="Times New Roman" w:cs="Times New Roman"/>
          <w:sz w:val="28"/>
          <w:szCs w:val="28"/>
        </w:rPr>
        <w:t>Проведение мероприятий по энергетическому обследованию</w:t>
      </w:r>
      <w:r w:rsidR="00FE1798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зданий </w:t>
      </w:r>
      <w:r w:rsidRPr="001B6767">
        <w:rPr>
          <w:rFonts w:ascii="Times New Roman" w:eastAsia="Calibri" w:hAnsi="Times New Roman" w:cs="Times New Roman"/>
          <w:sz w:val="28"/>
          <w:szCs w:val="28"/>
        </w:rPr>
        <w:t>способствует внедрению более эффективных методов энергоснабжения, снижает долю затрат на энергоресурсы.</w:t>
      </w:r>
    </w:p>
    <w:p w:rsidR="001B6767" w:rsidRPr="001B6767" w:rsidRDefault="001B6767" w:rsidP="00DC755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67">
        <w:rPr>
          <w:rFonts w:ascii="Times New Roman" w:eastAsia="Calibri" w:hAnsi="Times New Roman" w:cs="Times New Roman"/>
          <w:sz w:val="28"/>
          <w:szCs w:val="28"/>
        </w:rPr>
        <w:t xml:space="preserve">Проводимые мероприятия по энергосбережению на территории муниципального района направлены на сокращение потребления энергоресурсов (электричество, газ, вода). </w:t>
      </w:r>
    </w:p>
    <w:p w:rsidR="001B6767" w:rsidRPr="001B6767" w:rsidRDefault="001B6767" w:rsidP="00DC755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67">
        <w:rPr>
          <w:rFonts w:ascii="Times New Roman" w:eastAsia="Calibri" w:hAnsi="Times New Roman" w:cs="Times New Roman"/>
          <w:sz w:val="28"/>
          <w:szCs w:val="28"/>
        </w:rPr>
        <w:t>В 2022 году для обеспечения ресурсосбережения в процессе производства, транспортировки и потребления коммунальных услуг администрацией совместно с организациями бюджетной сферы и коммунального комплекса планируется следующий ряд мероприятий:</w:t>
      </w:r>
    </w:p>
    <w:p w:rsidR="001B6767" w:rsidRPr="001B6767" w:rsidRDefault="001B6767" w:rsidP="00DC755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67">
        <w:rPr>
          <w:rFonts w:ascii="Times New Roman" w:eastAsia="Calibri" w:hAnsi="Times New Roman" w:cs="Times New Roman"/>
          <w:sz w:val="28"/>
          <w:szCs w:val="28"/>
        </w:rPr>
        <w:t>- проведение мониторинга использования коммунальных ресурсов на объектах бюджетной сферы;</w:t>
      </w:r>
    </w:p>
    <w:p w:rsidR="001B6767" w:rsidRPr="001B6767" w:rsidRDefault="001B6767" w:rsidP="00DC755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67">
        <w:rPr>
          <w:rFonts w:ascii="Times New Roman" w:eastAsia="Calibri" w:hAnsi="Times New Roman" w:cs="Times New Roman"/>
          <w:sz w:val="28"/>
          <w:szCs w:val="28"/>
        </w:rPr>
        <w:t>- проведени</w:t>
      </w:r>
      <w:r w:rsidR="00FE1798">
        <w:rPr>
          <w:rFonts w:ascii="Times New Roman" w:eastAsia="Calibri" w:hAnsi="Times New Roman" w:cs="Times New Roman"/>
          <w:sz w:val="28"/>
          <w:szCs w:val="28"/>
        </w:rPr>
        <w:t>е</w:t>
      </w:r>
      <w:r w:rsidRPr="001B6767">
        <w:rPr>
          <w:rFonts w:ascii="Times New Roman" w:eastAsia="Calibri" w:hAnsi="Times New Roman" w:cs="Times New Roman"/>
          <w:sz w:val="28"/>
          <w:szCs w:val="28"/>
        </w:rPr>
        <w:t xml:space="preserve"> обследовани</w:t>
      </w:r>
      <w:r w:rsidR="00FE1798">
        <w:rPr>
          <w:rFonts w:ascii="Times New Roman" w:eastAsia="Calibri" w:hAnsi="Times New Roman" w:cs="Times New Roman"/>
          <w:sz w:val="28"/>
          <w:szCs w:val="28"/>
        </w:rPr>
        <w:t>й</w:t>
      </w:r>
      <w:r w:rsidRPr="001B6767">
        <w:rPr>
          <w:rFonts w:ascii="Times New Roman" w:eastAsia="Calibri" w:hAnsi="Times New Roman" w:cs="Times New Roman"/>
          <w:sz w:val="28"/>
          <w:szCs w:val="28"/>
        </w:rPr>
        <w:t xml:space="preserve"> объектов бюджетной сферы на предмет </w:t>
      </w:r>
      <w:proofErr w:type="gramStart"/>
      <w:r w:rsidRPr="001B6767">
        <w:rPr>
          <w:rFonts w:ascii="Times New Roman" w:eastAsia="Calibri" w:hAnsi="Times New Roman" w:cs="Times New Roman"/>
          <w:sz w:val="28"/>
          <w:szCs w:val="28"/>
        </w:rPr>
        <w:t>выявления причин неэффективности эксплуатации узлов учета</w:t>
      </w:r>
      <w:proofErr w:type="gramEnd"/>
      <w:r w:rsidRPr="001B6767">
        <w:rPr>
          <w:rFonts w:ascii="Times New Roman" w:eastAsia="Calibri" w:hAnsi="Times New Roman" w:cs="Times New Roman"/>
          <w:sz w:val="28"/>
          <w:szCs w:val="28"/>
        </w:rPr>
        <w:t xml:space="preserve"> тепло и водоснабжения;</w:t>
      </w:r>
    </w:p>
    <w:p w:rsidR="001B6767" w:rsidRPr="001B6767" w:rsidRDefault="001B6767" w:rsidP="00DC755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67">
        <w:rPr>
          <w:rFonts w:ascii="Times New Roman" w:eastAsia="Calibri" w:hAnsi="Times New Roman" w:cs="Times New Roman"/>
          <w:sz w:val="28"/>
          <w:szCs w:val="28"/>
        </w:rPr>
        <w:t>- контроль выполнени</w:t>
      </w:r>
      <w:r w:rsidR="00FE1798">
        <w:rPr>
          <w:rFonts w:ascii="Times New Roman" w:eastAsia="Calibri" w:hAnsi="Times New Roman" w:cs="Times New Roman"/>
          <w:sz w:val="28"/>
          <w:szCs w:val="28"/>
        </w:rPr>
        <w:t>я</w:t>
      </w:r>
      <w:r w:rsidRPr="001B6767">
        <w:rPr>
          <w:rFonts w:ascii="Times New Roman" w:eastAsia="Calibri" w:hAnsi="Times New Roman" w:cs="Times New Roman"/>
          <w:sz w:val="28"/>
          <w:szCs w:val="28"/>
        </w:rPr>
        <w:t xml:space="preserve"> организациями бюджетной сферы организационно-технических мероприятий по экономии энергоресурсов.</w:t>
      </w:r>
    </w:p>
    <w:p w:rsidR="001B6767" w:rsidRPr="001B6767" w:rsidRDefault="001B6767" w:rsidP="00203B2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67">
        <w:rPr>
          <w:rFonts w:ascii="Times New Roman" w:eastAsia="Calibri" w:hAnsi="Times New Roman" w:cs="Times New Roman"/>
          <w:sz w:val="28"/>
          <w:szCs w:val="28"/>
        </w:rPr>
        <w:t>Администрацией муниципального района совместно с руководителями предприятий, организаций и учреждений района будет продолжена работа по дальнейшему повышению показателей эффективности деятельности органо</w:t>
      </w:r>
      <w:r w:rsidR="00FE1798">
        <w:rPr>
          <w:rFonts w:ascii="Times New Roman" w:eastAsia="Calibri" w:hAnsi="Times New Roman" w:cs="Times New Roman"/>
          <w:sz w:val="28"/>
          <w:szCs w:val="28"/>
        </w:rPr>
        <w:t>в</w:t>
      </w:r>
      <w:r w:rsidRPr="001B6767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самоуправления. </w:t>
      </w:r>
    </w:p>
    <w:p w:rsidR="009E0EC6" w:rsidRPr="007114E3" w:rsidRDefault="009E0EC6" w:rsidP="00C31C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547" w:rsidRPr="00DC7552" w:rsidRDefault="00CC3547" w:rsidP="00DC7552">
      <w:pPr>
        <w:pStyle w:val="a3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52">
        <w:rPr>
          <w:rFonts w:ascii="Times New Roman" w:hAnsi="Times New Roman" w:cs="Times New Roman"/>
          <w:b/>
          <w:sz w:val="28"/>
          <w:szCs w:val="28"/>
        </w:rPr>
        <w:t>Организация муниципального управления</w:t>
      </w:r>
    </w:p>
    <w:p w:rsidR="007A658E" w:rsidRPr="004A21DE" w:rsidRDefault="007A658E" w:rsidP="007A658E">
      <w:pPr>
        <w:pStyle w:val="a3"/>
        <w:spacing w:after="0" w:line="360" w:lineRule="auto"/>
        <w:ind w:left="234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Эффективность местного самоуправления определяется как правовой основой, так и наличием достаточных материальных ресурсов, обеспечивающих финансовую независимость и самостоятельность муниципальных органов власти. </w:t>
      </w:r>
    </w:p>
    <w:p w:rsidR="002C6209" w:rsidRPr="00871419" w:rsidRDefault="002C6209" w:rsidP="00DC755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В динамике за 2018-2021 годы обеспечен стабильно высокий темп роста собственных доходов консолидированного бюджета муниципального района. Налоговые и неналоговые доходы в отчетном периоде поступили в сумме 1 231,2 млн. рублей. </w:t>
      </w:r>
      <w:r w:rsidRPr="00871419">
        <w:rPr>
          <w:rFonts w:ascii="Times New Roman" w:hAnsi="Times New Roman" w:cs="Times New Roman"/>
          <w:sz w:val="28"/>
          <w:szCs w:val="28"/>
        </w:rPr>
        <w:t>По сравнению с 2020 годом поступление собственных доходов увеличилось на 20,5% или на 209,6 млн. рублей за счет увеличения НДФЛ, более чем на 113,5 млн. рублей и доходов от продажи земельных участков на 56,5 млн. рублей</w:t>
      </w:r>
      <w:r w:rsidRPr="00871419">
        <w:rPr>
          <w:sz w:val="28"/>
          <w:szCs w:val="28"/>
        </w:rPr>
        <w:t>.</w:t>
      </w:r>
      <w:r w:rsidRPr="00871419">
        <w:rPr>
          <w:rFonts w:ascii="Times New Roman" w:hAnsi="Times New Roman" w:cs="Times New Roman"/>
          <w:sz w:val="28"/>
          <w:szCs w:val="28"/>
        </w:rPr>
        <w:t xml:space="preserve"> </w:t>
      </w: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К уровню 2019 года темп роста составил 135,1% или 320 млн. рублей, к уровню 2018 года темп роста составил 129,3% или 278,8 млн. рублей. </w:t>
      </w:r>
    </w:p>
    <w:p w:rsidR="002C6209" w:rsidRPr="00871419" w:rsidRDefault="002C6209" w:rsidP="00DC755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Соотношение налоговых и неналоговых доходов составляло в 2018 году 75% и 25%, в 2019 году 90% и 10%, в 2020 году </w:t>
      </w:r>
      <w:r w:rsidRPr="00871419">
        <w:rPr>
          <w:rFonts w:ascii="Times New Roman" w:hAnsi="Times New Roman" w:cs="Times New Roman"/>
          <w:sz w:val="28"/>
          <w:szCs w:val="28"/>
        </w:rPr>
        <w:t xml:space="preserve">90,4% и 9,6%, в 2021 </w:t>
      </w:r>
      <w:r w:rsidR="00CF13E9">
        <w:rPr>
          <w:rFonts w:ascii="Times New Roman" w:hAnsi="Times New Roman" w:cs="Times New Roman"/>
          <w:sz w:val="28"/>
          <w:szCs w:val="28"/>
        </w:rPr>
        <w:t xml:space="preserve">- </w:t>
      </w:r>
      <w:r w:rsidRPr="00871419">
        <w:rPr>
          <w:rFonts w:ascii="Times New Roman" w:hAnsi="Times New Roman" w:cs="Times New Roman"/>
          <w:sz w:val="28"/>
          <w:szCs w:val="28"/>
        </w:rPr>
        <w:t>85,4% и 14,6%</w:t>
      </w:r>
      <w:r w:rsidRPr="00871419">
        <w:rPr>
          <w:rFonts w:ascii="Times New Roman" w:eastAsia="Calibri" w:hAnsi="Times New Roman" w:cs="Times New Roman"/>
          <w:sz w:val="28"/>
          <w:szCs w:val="28"/>
        </w:rPr>
        <w:t>.</w:t>
      </w:r>
      <w:r w:rsidRPr="00871419">
        <w:rPr>
          <w:rFonts w:ascii="Times New Roman" w:hAnsi="Times New Roman" w:cs="Times New Roman"/>
          <w:sz w:val="28"/>
          <w:szCs w:val="28"/>
        </w:rPr>
        <w:t xml:space="preserve"> </w:t>
      </w:r>
      <w:r w:rsidRPr="00871419">
        <w:rPr>
          <w:rFonts w:ascii="Times New Roman" w:eastAsia="Calibri" w:hAnsi="Times New Roman" w:cs="Times New Roman"/>
          <w:sz w:val="28"/>
          <w:szCs w:val="28"/>
        </w:rPr>
        <w:t>На изменение соотношения налоговых и неналоговых доходов повлияло поступление от продажи земельных участков.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>Собственные доходы консолидированного бюджета муниципального района на 69,4% (854,2 млн. рублей) формируются доходами, поступившими в районный бюджет (в 2020 году 67,2% или 686,5 млн. рублей)</w:t>
      </w:r>
      <w:r w:rsidR="00CF13E9">
        <w:rPr>
          <w:rFonts w:ascii="Times New Roman" w:eastAsia="Calibri" w:hAnsi="Times New Roman" w:cs="Times New Roman"/>
          <w:sz w:val="28"/>
          <w:szCs w:val="28"/>
        </w:rPr>
        <w:t>,</w:t>
      </w: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и на 30,6% (377,1 млн. рублей) – в бюджеты поселений (в 2020 году 32,8% или 335,1 млн. рублей). 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Бюджетообразующими</w:t>
      </w:r>
      <w:proofErr w:type="spellEnd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доходами района является налог на доходы физических лиц (59,5%) и местные налоги (19,7%).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>Структура собственных доходов в 2021 году сформировалась следующим образом: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НДФЛ – 59,5% (733,2 млн. рублей), за 2020 год - </w:t>
      </w:r>
      <w:r w:rsidRPr="00871419">
        <w:rPr>
          <w:rFonts w:ascii="Times New Roman" w:eastAsia="Calibri" w:hAnsi="Times New Roman" w:cs="Times New Roman"/>
          <w:sz w:val="28"/>
          <w:szCs w:val="28"/>
        </w:rPr>
        <w:t>60,7% (619,7 млн. рублей), темп роста 118,3</w:t>
      </w:r>
      <w:r w:rsidR="00642AAA">
        <w:rPr>
          <w:rFonts w:ascii="Times New Roman" w:eastAsia="Calibri" w:hAnsi="Times New Roman" w:cs="Times New Roman"/>
          <w:sz w:val="28"/>
          <w:szCs w:val="28"/>
        </w:rPr>
        <w:t>%</w:t>
      </w: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налог – 18,2% (223,7 млн. рублей), за 2020 год </w:t>
      </w:r>
      <w:r w:rsidR="00CF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1419">
        <w:rPr>
          <w:rFonts w:ascii="Times New Roman" w:eastAsia="Calibri" w:hAnsi="Times New Roman" w:cs="Times New Roman"/>
          <w:sz w:val="28"/>
          <w:szCs w:val="28"/>
        </w:rPr>
        <w:t>20,3% (207,8 млн. рублей), темп роста 107,7%</w:t>
      </w: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продажи земельных участков – 7,1% (86,9 млн. рублей) за 2020 год </w:t>
      </w:r>
      <w:r w:rsidR="00CF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1419">
        <w:rPr>
          <w:rFonts w:ascii="Times New Roman" w:eastAsia="Calibri" w:hAnsi="Times New Roman" w:cs="Times New Roman"/>
          <w:sz w:val="28"/>
          <w:szCs w:val="28"/>
        </w:rPr>
        <w:t>3,0% (30,4 млн. рублей),</w:t>
      </w:r>
      <w:r w:rsidRPr="00871419">
        <w:t xml:space="preserve"> </w:t>
      </w:r>
      <w:r w:rsidRPr="00871419">
        <w:rPr>
          <w:rFonts w:ascii="Times New Roman" w:eastAsia="Calibri" w:hAnsi="Times New Roman" w:cs="Times New Roman"/>
          <w:sz w:val="28"/>
          <w:szCs w:val="28"/>
        </w:rPr>
        <w:t>темп роста 285,6%</w:t>
      </w: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арендная плата за земельные участки – 3,5% (43,4 млн. рублей), за 2020 год </w:t>
      </w:r>
      <w:r w:rsidR="00CF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1419">
        <w:rPr>
          <w:rFonts w:ascii="Times New Roman" w:eastAsia="Calibri" w:hAnsi="Times New Roman" w:cs="Times New Roman"/>
          <w:sz w:val="28"/>
          <w:szCs w:val="28"/>
        </w:rPr>
        <w:t>3,6% (36,4 млн. рублей), темп роста 119,3%</w:t>
      </w: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акцизы – 2,5% (30,9 млн. рублей), за 2020 год </w:t>
      </w:r>
      <w:r w:rsidR="00CF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1419">
        <w:rPr>
          <w:rFonts w:ascii="Times New Roman" w:eastAsia="Calibri" w:hAnsi="Times New Roman" w:cs="Times New Roman"/>
          <w:sz w:val="28"/>
          <w:szCs w:val="28"/>
        </w:rPr>
        <w:t>2,6% (26,9 млн. рублей), темп роста 115%</w:t>
      </w: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налог, взимаемый в связи с применением упрощенной системы налогообложения – 1,9% (23,0 млн. рублей), за 2020 год </w:t>
      </w:r>
      <w:r w:rsidR="00CF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1419">
        <w:rPr>
          <w:rFonts w:ascii="Times New Roman" w:eastAsia="Calibri" w:hAnsi="Times New Roman" w:cs="Times New Roman"/>
          <w:sz w:val="28"/>
          <w:szCs w:val="28"/>
        </w:rPr>
        <w:t>1,5% (15,2 млн. рублей), темп роста 115%</w:t>
      </w: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налоговые и неналоговые доходы – 7,3% (90,1 млн. рублей), за 2020 год </w:t>
      </w:r>
      <w:r w:rsidR="00CF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1419">
        <w:rPr>
          <w:rFonts w:ascii="Times New Roman" w:eastAsia="Calibri" w:hAnsi="Times New Roman" w:cs="Times New Roman"/>
          <w:sz w:val="28"/>
          <w:szCs w:val="28"/>
        </w:rPr>
        <w:t>8,3% (85,3 млн. рублей), темп роста 115%.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1419">
        <w:rPr>
          <w:rFonts w:ascii="Times New Roman" w:eastAsia="Calibri" w:hAnsi="Times New Roman" w:cs="Times New Roman"/>
          <w:sz w:val="28"/>
          <w:szCs w:val="28"/>
        </w:rPr>
        <w:t>Темп роста налоговых доходов 2021 года к 2018 году составил 147,9%. Налоговые доходы за 2021 год сложили</w:t>
      </w:r>
      <w:r w:rsidR="00CF13E9">
        <w:rPr>
          <w:rFonts w:ascii="Times New Roman" w:eastAsia="Calibri" w:hAnsi="Times New Roman" w:cs="Times New Roman"/>
          <w:sz w:val="28"/>
          <w:szCs w:val="28"/>
        </w:rPr>
        <w:t>сь в объеме 1 051,6 млн. рублей</w:t>
      </w: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с ростом к 2020 году на 13,9% или на 128,3 млн. рублей; неналоговые доходы – </w:t>
      </w:r>
      <w:r w:rsidR="00CF13E9">
        <w:rPr>
          <w:rFonts w:ascii="Times New Roman" w:eastAsia="Calibri" w:hAnsi="Times New Roman" w:cs="Times New Roman"/>
          <w:sz w:val="28"/>
          <w:szCs w:val="28"/>
        </w:rPr>
        <w:t>в объеме 179,6 млн. рублей</w:t>
      </w: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с ростом к 2020 году на 82,7% (98,3 млн. рублей).</w:t>
      </w:r>
      <w:proofErr w:type="gramEnd"/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По итогам 2021 года объем доходов, собираемых на территории муниципального района в консолидированный бюджет Воронежской области, составил 3 млрд. 838 млн. рублей </w:t>
      </w:r>
      <w:r w:rsidR="002974A8">
        <w:rPr>
          <w:rFonts w:ascii="Times New Roman" w:eastAsia="Calibri" w:hAnsi="Times New Roman" w:cs="Times New Roman"/>
          <w:sz w:val="28"/>
          <w:szCs w:val="28"/>
        </w:rPr>
        <w:t>(</w:t>
      </w: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2 млрд. </w:t>
      </w:r>
      <w:r w:rsidR="002974A8">
        <w:rPr>
          <w:rFonts w:ascii="Times New Roman" w:eastAsia="Calibri" w:hAnsi="Times New Roman" w:cs="Times New Roman"/>
          <w:sz w:val="28"/>
          <w:szCs w:val="28"/>
        </w:rPr>
        <w:t xml:space="preserve">746,1 млн. рублей в 2020 году, </w:t>
      </w: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увеличение на 1 091,9 млн. рублей). Из них налоговые доходы составляют 3 млрд. 658,3 млн. рублей с увеличением к 2020 году на 38,2% - на 1 011,3 млн. рублей, а к уровню 2018 года - в 1,8 раза – на 1 596,7 млн. рублей. 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Доля налоговых и неналоговых доходов в общем объеме собственных доходов (без учета субвенций) в 2021 году составила 78,82%, что на 22,21 пункта выше уровня 2020 года. 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871419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с планом мероприятий по мобилизации доходов в целях снижения недоимки в консолидированный бюджет за 2021 год проведено 21 заседание межведомственной комиссии по укреплению налоговой дисциплины, на которых рассматривались вопросы погашения недоимки по налогам, зачисляемым в консолидированный бюджет области. Было приглашено 1 597 должников, присутствовали 499, погашена задолженность в сумме 9 743,5 тыс. рублей.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Помимо этого, межведомственная комиссия рассматривает вопросы по недопущению выплат заработной платы ниже величины прожиточного минимума, установленного </w:t>
      </w:r>
      <w:proofErr w:type="gramStart"/>
      <w:r w:rsidRPr="00871419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трудоспособного населения. </w:t>
      </w:r>
      <w:r w:rsidR="002974A8">
        <w:rPr>
          <w:rFonts w:ascii="Times New Roman" w:hAnsi="Times New Roman" w:cs="Times New Roman"/>
          <w:sz w:val="28"/>
          <w:szCs w:val="28"/>
        </w:rPr>
        <w:t>Так</w:t>
      </w:r>
      <w:r w:rsidRPr="00871419">
        <w:rPr>
          <w:rFonts w:ascii="Times New Roman" w:hAnsi="Times New Roman" w:cs="Times New Roman"/>
          <w:sz w:val="28"/>
          <w:szCs w:val="28"/>
        </w:rPr>
        <w:t xml:space="preserve"> за 2021 год выявлено 502 организации, состоящих на учете ГУ-ВРО ФСС РФ и сдавших расчет по форме 4-ФСС, имеющих величину средней заработной платы ниже величины прожиточного минимума </w:t>
      </w:r>
      <w:proofErr w:type="gramStart"/>
      <w:r w:rsidRPr="0087141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71419">
        <w:rPr>
          <w:rFonts w:ascii="Times New Roman" w:hAnsi="Times New Roman" w:cs="Times New Roman"/>
          <w:sz w:val="28"/>
          <w:szCs w:val="28"/>
        </w:rPr>
        <w:t xml:space="preserve"> трудоспособного населения Воронежской области. Из числа приглашенных присутствовали представители 230 организаций, осуществляющих выплату заработной платы ниже величины прожиточного минимума, установленного </w:t>
      </w:r>
      <w:proofErr w:type="gramStart"/>
      <w:r w:rsidRPr="0087141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71419">
        <w:rPr>
          <w:rFonts w:ascii="Times New Roman" w:hAnsi="Times New Roman" w:cs="Times New Roman"/>
          <w:sz w:val="28"/>
          <w:szCs w:val="28"/>
        </w:rPr>
        <w:t xml:space="preserve"> трудоспособного населения. В круг предприятий, подлежащих к рассмотрению по данному вопросу</w:t>
      </w:r>
      <w:r w:rsidR="002974A8">
        <w:rPr>
          <w:rFonts w:ascii="Times New Roman" w:hAnsi="Times New Roman" w:cs="Times New Roman"/>
          <w:sz w:val="28"/>
          <w:szCs w:val="28"/>
        </w:rPr>
        <w:t>,</w:t>
      </w:r>
      <w:r w:rsidRPr="00871419">
        <w:rPr>
          <w:rFonts w:ascii="Times New Roman" w:hAnsi="Times New Roman" w:cs="Times New Roman"/>
          <w:sz w:val="28"/>
          <w:szCs w:val="28"/>
        </w:rPr>
        <w:t xml:space="preserve"> по отчетам </w:t>
      </w:r>
      <w:r w:rsidR="002974A8">
        <w:rPr>
          <w:rFonts w:ascii="Times New Roman" w:hAnsi="Times New Roman" w:cs="Times New Roman"/>
          <w:sz w:val="28"/>
          <w:szCs w:val="28"/>
        </w:rPr>
        <w:t>ФСС</w:t>
      </w:r>
      <w:r w:rsidRPr="00871419">
        <w:rPr>
          <w:rFonts w:ascii="Times New Roman" w:hAnsi="Times New Roman" w:cs="Times New Roman"/>
          <w:sz w:val="28"/>
          <w:szCs w:val="28"/>
        </w:rPr>
        <w:t xml:space="preserve"> попали 206 организаций, имеющих в штате категории работников с неполным рабочим днем или совместителей. В итоге повысили заработную плату работникам 32 организаци</w:t>
      </w:r>
      <w:r w:rsidR="002974A8">
        <w:rPr>
          <w:rFonts w:ascii="Times New Roman" w:hAnsi="Times New Roman" w:cs="Times New Roman"/>
          <w:sz w:val="28"/>
          <w:szCs w:val="28"/>
        </w:rPr>
        <w:t>и</w:t>
      </w:r>
      <w:r w:rsidRPr="0087141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71419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87141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974A8">
        <w:rPr>
          <w:rFonts w:ascii="Times New Roman" w:hAnsi="Times New Roman" w:cs="Times New Roman"/>
          <w:sz w:val="28"/>
          <w:szCs w:val="28"/>
        </w:rPr>
        <w:t>я</w:t>
      </w:r>
      <w:r w:rsidRPr="00871419">
        <w:rPr>
          <w:rFonts w:ascii="Times New Roman" w:hAnsi="Times New Roman" w:cs="Times New Roman"/>
          <w:sz w:val="28"/>
          <w:szCs w:val="28"/>
        </w:rPr>
        <w:t>.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В консолидированный бюджет муниципального района по состоянию на 01.01.2022 года недоимка составила 66,7 млн. рублей, что на 0,9 млн. рублей ниже уровня 2020 года (67,6 млн. рублей). 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>Задача, над которой в 2021 году предстоит активно работать совместно с органами местного самоуправления поселений – это отработка недоимки, актуализация налогооблагаемой базы по местным налогам.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>По итогам 2021 года общая сумма расходов консолидированного бюджета муниципального района – 1 735,3 млн. рублей (2020 год – 2040,1 млн. рублей) не превышает суммарный объем доходов, собираемых на территории района во все уровни бюджетов – 3 838 млн. рублей.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Консолидированный бюджет по расходам за 2021 год выполнен на 98,4%, к уровню 2020</w:t>
      </w:r>
      <w:r w:rsid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исполнение составило 85,1</w:t>
      </w: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871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Безвозмездные поступления из других уровней бюджетов составили          686,2 млн. рублей или 61,5% к уровню 2020 года.</w:t>
      </w:r>
    </w:p>
    <w:p w:rsidR="002C6209" w:rsidRPr="00871419" w:rsidRDefault="002C6209" w:rsidP="00DC75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Консолидированный</w:t>
      </w:r>
      <w:r w:rsidRPr="0087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муниципального района за 2021 год носит выраженный социально направленный характер, что подт</w:t>
      </w:r>
      <w:r w:rsid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верждается его структурой. Так </w:t>
      </w: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общей суммы сред</w:t>
      </w:r>
      <w:r w:rsid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консолидированного бюджета </w:t>
      </w: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 в социально-культурной сфере составляет 1021,1 млн. рублей или 58,9%, из которых:</w:t>
      </w:r>
    </w:p>
    <w:p w:rsidR="002C6209" w:rsidRPr="00871419" w:rsidRDefault="002C6209" w:rsidP="00DC75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образовани</w:t>
      </w:r>
      <w:r w:rsid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50,2% или 871,0 млн. рублей;</w:t>
      </w:r>
    </w:p>
    <w:p w:rsidR="002C6209" w:rsidRDefault="002C6209" w:rsidP="00DC75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культуру – 4,1% или 70,6 млн. рублей</w:t>
      </w:r>
      <w:r w:rsid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2AAA" w:rsidRPr="00871419" w:rsidRDefault="00642AAA" w:rsidP="00642AA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физическую культуру и спорт – 2,7% или 46,5 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209" w:rsidRPr="00871419" w:rsidRDefault="002C6209" w:rsidP="00DC75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социальную политику – 1,9% или 33,0 млн. рублей</w:t>
      </w:r>
      <w:r w:rsidR="00642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209" w:rsidRPr="00871419" w:rsidRDefault="002C6209" w:rsidP="00DC75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расходов консолидированного бюджета сложилась следующим образом:</w:t>
      </w:r>
    </w:p>
    <w:p w:rsidR="002C6209" w:rsidRPr="00871419" w:rsidRDefault="002C6209" w:rsidP="00DC75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социально–значимые расходы в сумме 726,8 млн. рублей или 41,9%</w:t>
      </w:r>
      <w:r w:rsid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209" w:rsidRPr="00871419" w:rsidRDefault="002C6209" w:rsidP="00DC75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первоочередные расходы в сумме 783,7 млн. рублей или 45,1%</w:t>
      </w:r>
      <w:r w:rsid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209" w:rsidRPr="00871419" w:rsidRDefault="002C6209" w:rsidP="00DC75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остальные расходы в сумме 224,8 млн. рублей или 13%.</w:t>
      </w:r>
    </w:p>
    <w:p w:rsidR="002C6209" w:rsidRPr="00871419" w:rsidRDefault="002C6209" w:rsidP="00DC75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сумме социально-значимых расходов удельный вес расходов составил:</w:t>
      </w:r>
    </w:p>
    <w:p w:rsidR="002C6209" w:rsidRPr="00871419" w:rsidRDefault="002C6209" w:rsidP="00DC75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заработная плата с начислениями 620,1 млн. рублей или 35,7%</w:t>
      </w:r>
      <w:r w:rsid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209" w:rsidRPr="00871419" w:rsidRDefault="002C6209" w:rsidP="00DC75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коммунальных услуг 77,1 млн. рублей или 4,4%</w:t>
      </w:r>
      <w:r w:rsid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209" w:rsidRPr="00871419" w:rsidRDefault="002C6209" w:rsidP="00DC75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социальное обеспечение 29,6 млн. рублей или 1,7%. 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кредиты из областного бюджета не привлекались. По состоянию на 01.01.2022 муниципальный долг погашен полностью.  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871419">
        <w:rPr>
          <w:rFonts w:ascii="Times New Roman" w:eastAsia="Calibri" w:hAnsi="Times New Roman" w:cs="Times New Roman"/>
          <w:sz w:val="28"/>
          <w:szCs w:val="28"/>
        </w:rPr>
        <w:t>результате</w:t>
      </w:r>
      <w:proofErr w:type="gramEnd"/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 внедрения принципов формирования программного бюджета удельный вес расходов, формируемых в рамках муниципальных программ, составил в 2021 году </w:t>
      </w: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99,3% </w:t>
      </w:r>
      <w:r w:rsidRPr="00871419">
        <w:rPr>
          <w:rFonts w:ascii="Times New Roman" w:eastAsia="Calibri" w:hAnsi="Times New Roman" w:cs="Times New Roman"/>
          <w:sz w:val="28"/>
          <w:szCs w:val="28"/>
        </w:rPr>
        <w:t xml:space="preserve">от расходной части консолидированного бюджета. 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9">
        <w:rPr>
          <w:rFonts w:ascii="Times New Roman" w:eastAsia="Calibri" w:hAnsi="Times New Roman" w:cs="Times New Roman"/>
          <w:sz w:val="28"/>
          <w:szCs w:val="28"/>
        </w:rPr>
        <w:t>Просроченная кредиторская задолженность по оплате труда (включая начисления на оплату труда) муниципальных бюджетных учреждений в 2018-2021 годах не допускалась.</w:t>
      </w:r>
    </w:p>
    <w:p w:rsidR="002C6209" w:rsidRPr="00871419" w:rsidRDefault="002C6209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отношений объем финансовой помощи поселениям муниципального района за 2021 год составил 106,3 млн. рублей или 12,4% к собственным доходам районного бюджета, из них:</w:t>
      </w:r>
    </w:p>
    <w:p w:rsidR="002C6209" w:rsidRPr="00871419" w:rsidRDefault="002974A8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209"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дотация на выравнивание бюджетной обеспеченности поселений за счет средств областного бюджета – 7,3 млн. рублей;</w:t>
      </w:r>
    </w:p>
    <w:p w:rsidR="002C6209" w:rsidRPr="00871419" w:rsidRDefault="002974A8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209"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дотация на выравнивание бюджетной обеспеченности поселений за счет средств районного бюджета –26,5 млн. рублей;</w:t>
      </w:r>
    </w:p>
    <w:p w:rsidR="002C6209" w:rsidRPr="00871419" w:rsidRDefault="002974A8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209"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на поддержку мер по обеспечению сбалансированности бюджетов поселений за счет средств районного бюджета – 16,6 млн. рублей;</w:t>
      </w:r>
    </w:p>
    <w:p w:rsidR="002C6209" w:rsidRPr="00871419" w:rsidRDefault="002974A8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209"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на реализацию мероприятий по строительству, реконструкции, капитальному и текущему ремонту объектов муниципальной собственности - 3,8 млн. рублей;</w:t>
      </w:r>
    </w:p>
    <w:p w:rsidR="002C6209" w:rsidRPr="00871419" w:rsidRDefault="002974A8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209"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на мероприятия по развитию газификации, водоснабжения и водоотведения – 2,2 млн. рублей; </w:t>
      </w:r>
    </w:p>
    <w:p w:rsidR="002C6209" w:rsidRPr="00871419" w:rsidRDefault="002974A8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209"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бюджетам поселений на благоустройство территории – 9,5 млн. рублей;</w:t>
      </w:r>
    </w:p>
    <w:p w:rsidR="002C6209" w:rsidRPr="00871419" w:rsidRDefault="002974A8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209"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бюджетам поселений за счет зарезервированных средств из районного бюджета, связанных с особенностями исполнения бюджета – 15,4 млн. рублей;</w:t>
      </w:r>
    </w:p>
    <w:p w:rsidR="002C6209" w:rsidRPr="00871419" w:rsidRDefault="002974A8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209"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бюджетам поселений на поощрение поселений - 0,6 млн. рублей;</w:t>
      </w:r>
    </w:p>
    <w:p w:rsidR="002C6209" w:rsidRDefault="002974A8" w:rsidP="00DC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6209"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дорожных фондов в поселения за счет акцизов было передано 24,4 млн. рублей.</w:t>
      </w:r>
    </w:p>
    <w:p w:rsidR="006E3FDE" w:rsidRPr="007C2CB2" w:rsidRDefault="006E3FDE" w:rsidP="006E3FD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FBE">
        <w:rPr>
          <w:rFonts w:ascii="Times New Roman" w:eastAsia="Calibri" w:hAnsi="Times New Roman" w:cs="Times New Roman"/>
          <w:sz w:val="28"/>
          <w:szCs w:val="28"/>
        </w:rPr>
        <w:t xml:space="preserve">Органы местного самоуправления сегодня максимально приближены к населению, </w:t>
      </w:r>
      <w:proofErr w:type="gramStart"/>
      <w:r w:rsidRPr="00E17FBE">
        <w:rPr>
          <w:rFonts w:ascii="Times New Roman" w:eastAsia="Calibri" w:hAnsi="Times New Roman" w:cs="Times New Roman"/>
          <w:sz w:val="28"/>
          <w:szCs w:val="28"/>
        </w:rPr>
        <w:t>знают и решают</w:t>
      </w:r>
      <w:proofErr w:type="gramEnd"/>
      <w:r w:rsidRPr="00E17FBE">
        <w:rPr>
          <w:rFonts w:ascii="Times New Roman" w:eastAsia="Calibri" w:hAnsi="Times New Roman" w:cs="Times New Roman"/>
          <w:sz w:val="28"/>
          <w:szCs w:val="28"/>
        </w:rPr>
        <w:t xml:space="preserve"> большинство его насущных проблем. Очевидно, что повышение эффективности муниципального управления и принимаемых в рамках его реализации управленческих решений невозможно без постоянного диалога с жителями</w:t>
      </w:r>
      <w:r w:rsidRPr="007C2CB2">
        <w:rPr>
          <w:rFonts w:ascii="Times New Roman" w:eastAsia="Calibri" w:hAnsi="Times New Roman" w:cs="Times New Roman"/>
          <w:sz w:val="28"/>
          <w:szCs w:val="28"/>
        </w:rPr>
        <w:t xml:space="preserve"> и общественными организациями района.</w:t>
      </w:r>
    </w:p>
    <w:p w:rsidR="006E3FDE" w:rsidRPr="006E3FDE" w:rsidRDefault="006E3FDE" w:rsidP="006E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B2">
        <w:rPr>
          <w:rFonts w:ascii="Times New Roman" w:eastAsia="Calibri" w:hAnsi="Times New Roman" w:cs="Times New Roman"/>
          <w:sz w:val="28"/>
          <w:szCs w:val="28"/>
        </w:rPr>
        <w:t>Работа с письменными, устными, а также поступающими через интернет-приемную обращениями граждан, встречи с активом жителей населенных пунктов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7C2CB2">
        <w:rPr>
          <w:rFonts w:ascii="Times New Roman" w:eastAsia="Calibri" w:hAnsi="Times New Roman" w:cs="Times New Roman"/>
          <w:sz w:val="28"/>
          <w:szCs w:val="28"/>
        </w:rPr>
        <w:t xml:space="preserve"> одно из наиболее действенных направлений взаимодействия с общественностью.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Так, в</w:t>
      </w: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 2021 году в администрацию муниципального района поступило, поставлено на контроль и рассмотрено 810 обращений граждан, из них письменных - 804, в </w:t>
      </w:r>
      <w:proofErr w:type="spellStart"/>
      <w:r w:rsidRPr="006E3FD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. в форме </w:t>
      </w: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>электронного</w:t>
      </w:r>
      <w:proofErr w:type="gram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 документа - 322; устных, поступивших в рамках приема граждан по личным вопросам - 6. Уменьшение количества обращений, поступивших в ходе приема граждан по личным вопросам, </w:t>
      </w:r>
      <w:r w:rsidRPr="006E3FDE">
        <w:rPr>
          <w:rFonts w:ascii="Times New Roman" w:eastAsia="Calibri" w:hAnsi="Times New Roman" w:cs="Times New Roman"/>
          <w:bCs/>
          <w:sz w:val="28"/>
          <w:szCs w:val="28"/>
        </w:rPr>
        <w:t xml:space="preserve">связано с временным ограничением приемов физических и юридических лиц в период распространения новой </w:t>
      </w:r>
      <w:proofErr w:type="spellStart"/>
      <w:r w:rsidRPr="006E3FDE">
        <w:rPr>
          <w:rFonts w:ascii="Times New Roman" w:eastAsia="Calibri" w:hAnsi="Times New Roman" w:cs="Times New Roman"/>
          <w:bCs/>
          <w:sz w:val="28"/>
          <w:szCs w:val="28"/>
        </w:rPr>
        <w:t>коронавирусной</w:t>
      </w:r>
      <w:proofErr w:type="spellEnd"/>
      <w:r w:rsidRPr="006E3FDE">
        <w:rPr>
          <w:rFonts w:ascii="Times New Roman" w:eastAsia="Calibri" w:hAnsi="Times New Roman" w:cs="Times New Roman"/>
          <w:bCs/>
          <w:sz w:val="28"/>
          <w:szCs w:val="28"/>
        </w:rPr>
        <w:t xml:space="preserve"> инфекции.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В отчетном году на прежнем уровне сохранилось </w:t>
      </w:r>
      <w:r w:rsidRPr="006E3FDE">
        <w:rPr>
          <w:rFonts w:ascii="Times New Roman" w:eastAsia="Calibri" w:hAnsi="Times New Roman" w:cs="Times New Roman"/>
          <w:bCs/>
          <w:sz w:val="28"/>
          <w:szCs w:val="28"/>
        </w:rPr>
        <w:t xml:space="preserve">количество обращений в форме электронного документа, поступивших посредством Интернет-приемной на официальном сайте органов местного самоуправления муниципального района </w:t>
      </w:r>
      <w:proofErr w:type="spellStart"/>
      <w:r w:rsidRPr="006E3FD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ramon</w:t>
      </w:r>
      <w:proofErr w:type="spellEnd"/>
      <w:r w:rsidRPr="006E3FDE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6E3FD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6E3FDE">
        <w:rPr>
          <w:rFonts w:ascii="Times New Roman" w:eastAsia="Calibri" w:hAnsi="Times New Roman" w:cs="Times New Roman"/>
          <w:bCs/>
          <w:sz w:val="28"/>
          <w:szCs w:val="28"/>
        </w:rPr>
        <w:t xml:space="preserve"> (в 2021 году – 30,5% от общего количества обращений, в 2020 году – 31,4% от общего количества обращений). </w:t>
      </w:r>
      <w:proofErr w:type="gramEnd"/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E">
        <w:rPr>
          <w:rFonts w:ascii="Times New Roman" w:eastAsia="Calibri" w:hAnsi="Times New Roman" w:cs="Times New Roman"/>
          <w:sz w:val="28"/>
          <w:szCs w:val="28"/>
        </w:rPr>
        <w:t>В органы государственной власти Воронежской области представлена информация по 356 запросам, направленным в рамках рассмотрения обращений жителей района указанными органами.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>Анализ характера обращений, поступивших в администрацию муниципального района в отчетном периоде, показывает, что наиболее важными вопросами, затрагиваемыми в обращениях граждан, остались вопросы жилищно-коммунальной сферы – 18,4%, строительства и ремонта дорог и тротуаров – 13%, использования и охраны земель – 11,2%, градостроительства – 10%, экологии – 6,7%, социальной сферы - 4,7%. Исходя из анализа количества и характера вопросов, содержащихся в обращениях граждан, определяется и исполняется перечень мероприятий</w:t>
      </w:r>
      <w:proofErr w:type="gramEnd"/>
      <w:r w:rsidRPr="006E3FDE">
        <w:rPr>
          <w:rFonts w:ascii="Times New Roman" w:eastAsia="Calibri" w:hAnsi="Times New Roman" w:cs="Times New Roman"/>
          <w:sz w:val="28"/>
          <w:szCs w:val="28"/>
        </w:rPr>
        <w:t>, направленных на устранение причин и условий их возникновения.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В ходе выездов в поселения в рамках проведения ежегодных отчетов глав (глав администраций) поселений, встреч с активом жителей главой муниципального района должностным лицам органов местного самоуправления даются поручения, направленные на решение поставленных жителями вопросов (наказы). </w:t>
      </w: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Так в отчетном периоде на контроль поставлено 204 таких поручения, большинство из которых исполнено. </w:t>
      </w:r>
      <w:proofErr w:type="gramEnd"/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>В соответствии с Порядком организации «обратной связи» по результатам рассмотрения обращений граждан, поступивших в администрацию муниципального района, осуществляется «обратная связь» с заявителями по обращениям, результат которых определен как «поддержано, меры приняты», с целью выявления мнения заявителей о результатах рассмотрения их обращений и контроля эффективности решений, принятых администрацией муниципального района и ее должностными лицами, по разрешению поставленных в обращении вопросов.</w:t>
      </w:r>
      <w:proofErr w:type="gramEnd"/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>В целях реализации задачи по созданию «Единого окна цифровой обратной связи, включая сообщения, жалобы, в том числе по государственным услугам, функциям, сервисам», предусмотренной федеральным проектом «Цифровое государственное управление» национальной программы «Цифровая экономика Российской Федерации» в соответствии с положением о федеральной государственной информационной системе «Единый портал государственных и муниципальных услуг (функций)» (далее – ЕПГУ) администрацией муниципального района обеспечена возможность подачи обращений граждан</w:t>
      </w:r>
      <w:proofErr w:type="gram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 через единое окно подачи обращений в электронной форме, размещенное на официальном сайте органов местного самоуправления муниципального района в сети «Интернет» и на ЕПГУ.  В 2021 году через Подсистему обработки сообщений администрацией муниципального района направлены ответы на 90 обращений граждан, поступивших через ЕПГУ, в том числе с применением сокращенных сроков решения вопросов, изложенных в поступивших обращениях, - фаст-треков. 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В течение 2021 года администрацией муниципального района была продолжена работа по повышению эффективности связей с общественностью посредством ведения новостных (информационных) блоков на официальном сайте органов местного самоуправления муниципального района, официальных страничках администрации муниципального района в социальных сетях Одноклассники, </w:t>
      </w:r>
      <w:proofErr w:type="spellStart"/>
      <w:r w:rsidRPr="006E3FDE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E3FDE">
        <w:rPr>
          <w:rFonts w:ascii="Times New Roman" w:eastAsia="Calibri" w:hAnsi="Times New Roman" w:cs="Times New Roman"/>
          <w:sz w:val="28"/>
          <w:szCs w:val="28"/>
          <w:lang w:val="en-US"/>
        </w:rPr>
        <w:t>Instagram</w:t>
      </w:r>
      <w:proofErr w:type="spell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E3FDE">
        <w:rPr>
          <w:rFonts w:ascii="Times New Roman" w:eastAsia="Calibri" w:hAnsi="Times New Roman" w:cs="Times New Roman"/>
          <w:sz w:val="28"/>
          <w:szCs w:val="28"/>
          <w:lang w:val="en-US"/>
        </w:rPr>
        <w:t>Facebook</w:t>
      </w: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, а также ведения официальных каналов администрации в </w:t>
      </w:r>
      <w:r w:rsidRPr="006E3FDE">
        <w:rPr>
          <w:rFonts w:ascii="Times New Roman" w:eastAsia="Calibri" w:hAnsi="Times New Roman" w:cs="Times New Roman"/>
          <w:sz w:val="28"/>
          <w:szCs w:val="28"/>
          <w:lang w:val="en-US"/>
        </w:rPr>
        <w:t>YouTube</w:t>
      </w: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E3FDE">
        <w:rPr>
          <w:rFonts w:ascii="Times New Roman" w:eastAsia="Calibri" w:hAnsi="Times New Roman" w:cs="Times New Roman"/>
          <w:sz w:val="28"/>
          <w:szCs w:val="28"/>
          <w:lang w:val="en-US"/>
        </w:rPr>
        <w:t>Telegram</w:t>
      </w:r>
      <w:r w:rsidRPr="006E3FD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организована работа по рассмотрению сообщений из открытых источников и формированию системы эффективной обратной связи. </w:t>
      </w: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>Так, в 2021 году подготовлены и размещены более 170 ответов на сообщения из открытых источников, поступившие через систему «Инцидент Менеджмент».</w:t>
      </w:r>
      <w:proofErr w:type="gram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 Средний срок ответа составил менее 3,5 ч., что меньше среднего по стране (средний по Воронежской области – 5 ч. 38 мин.). Через систему «</w:t>
      </w:r>
      <w:proofErr w:type="spellStart"/>
      <w:r w:rsidRPr="006E3FDE">
        <w:rPr>
          <w:rFonts w:ascii="Times New Roman" w:eastAsia="Calibri" w:hAnsi="Times New Roman" w:cs="Times New Roman"/>
          <w:sz w:val="28"/>
          <w:szCs w:val="28"/>
        </w:rPr>
        <w:t>Госпаблики</w:t>
      </w:r>
      <w:proofErr w:type="spellEnd"/>
      <w:r w:rsidRPr="006E3FDE">
        <w:rPr>
          <w:rFonts w:ascii="Times New Roman" w:eastAsia="Calibri" w:hAnsi="Times New Roman" w:cs="Times New Roman"/>
          <w:sz w:val="28"/>
          <w:szCs w:val="28"/>
        </w:rPr>
        <w:t>» во взаимодействии с Центром управления регионом Воронежской области опубликовано 58 сообщений по региональной и федеральной тематике.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муниципальных услуг гражданам и юридическим лицам - одна из главных функций органов местного самоуправления. В </w:t>
      </w: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 повышения эффективности данной работы, предоставления услуг по принципу «одного окна» администрация муниципального района тесно взаимодействует с филиалом </w:t>
      </w:r>
      <w:r w:rsidRPr="006E3FDE">
        <w:rPr>
          <w:rFonts w:ascii="Times New Roman" w:eastAsia="Calibri" w:hAnsi="Times New Roman" w:cs="Times New Roman"/>
          <w:bCs/>
          <w:sz w:val="28"/>
          <w:szCs w:val="28"/>
        </w:rPr>
        <w:t>автономного учреждения Воронежской области «Многофункциональный центр</w:t>
      </w: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Pr="006E3FDE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6E3FDE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6E3FDE">
        <w:rPr>
          <w:rFonts w:ascii="Times New Roman" w:eastAsia="Calibri" w:hAnsi="Times New Roman" w:cs="Times New Roman"/>
          <w:sz w:val="28"/>
          <w:szCs w:val="28"/>
        </w:rPr>
        <w:t>. Рамонь. Для удобства граждан в 4-х сельских поселениях организована работа «удаленных рабочих мест» филиала. В филиале АУ «МФЦ» оказывается 77 муниципальных услуг администраций муниципального района и поселений, осуществляется предоставление дополнительны</w:t>
      </w: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>х(</w:t>
      </w:r>
      <w:proofErr w:type="gram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сопутствующих) услуг, выездное обслуживание граждан, в зоне электронных услуг организовано предоставление услуг в электронном виде. 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Приоритетным </w:t>
      </w:r>
      <w:r w:rsidRPr="006E3FDE">
        <w:rPr>
          <w:rFonts w:ascii="Times New Roman" w:eastAsia="Calibri" w:hAnsi="Times New Roman" w:cs="Times New Roman"/>
          <w:iCs/>
          <w:sz w:val="28"/>
          <w:szCs w:val="28"/>
        </w:rPr>
        <w:t xml:space="preserve">направлением работы администрации района во взаимодействии с органами местного самоуправления поселений является стимулирование населения к инициативному, ответственному решению задач местного значения в рамках деятельности органов </w:t>
      </w: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ТОС. </w:t>
      </w:r>
    </w:p>
    <w:p w:rsid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E">
        <w:rPr>
          <w:rFonts w:ascii="Times New Roman" w:eastAsia="Calibri" w:hAnsi="Times New Roman" w:cs="Times New Roman"/>
          <w:sz w:val="28"/>
          <w:szCs w:val="28"/>
        </w:rPr>
        <w:t>На конец отчетного периода жителями населенных пунктов района создано 42 органа ТОС. В 2021 году проекты 15 из них были поддержаны Ассоциацией «Совет муниципальных образований Воронежской области» и правительством Воронежской области и профинансированы за счет сре</w:t>
      </w: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>дств гр</w:t>
      </w:r>
      <w:proofErr w:type="gram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антов из областного бюджета на общую сумму более 5,7 млн. рублей (общая стоимость проектов составила более 7,7 млн. рублей); 9 проектов были реализованы за счет средств районного гранта на общую сумму более 4,9 млн. рублей (общая стоимость проектов составила более 5,5 млн. рублей). 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Отчетный год был богат на политические события. Администрацией муниципального района оказывалось содействие избирательным комиссиям в подготовке и проведении выборов депутатов Государственной Думы Федерального собрания РФ, состоявшихся в сентябре. </w:t>
      </w: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>В рамках предвыборной кампании объединениям граждан при содействии администраций муниципального района и поселений удалось реализовать 7 общественных проектов, получивших поддержку Автономной некоммерческой организации «Центр поддержки и продвижения общественных, государственных и муниципальных инициатив Воронежской области «Образ Будущего», по оборудованию детских и спортивных площадок, организации уличного освещения, благоустройству парковых зон и зон проведения общественных мероприятий в населенных пунктах Рамонского городского поселения, Березовского</w:t>
      </w:r>
      <w:proofErr w:type="gram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E3FDE">
        <w:rPr>
          <w:rFonts w:ascii="Times New Roman" w:eastAsia="Calibri" w:hAnsi="Times New Roman" w:cs="Times New Roman"/>
          <w:sz w:val="28"/>
          <w:szCs w:val="28"/>
        </w:rPr>
        <w:t>Карачунского</w:t>
      </w:r>
      <w:proofErr w:type="spell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, Комсомольского, Ступинского и </w:t>
      </w:r>
      <w:proofErr w:type="spellStart"/>
      <w:r w:rsidRPr="006E3FDE">
        <w:rPr>
          <w:rFonts w:ascii="Times New Roman" w:eastAsia="Calibri" w:hAnsi="Times New Roman" w:cs="Times New Roman"/>
          <w:sz w:val="28"/>
          <w:szCs w:val="28"/>
        </w:rPr>
        <w:t>Русскогвоздевского</w:t>
      </w:r>
      <w:proofErr w:type="spell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 сельских поселений.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E">
        <w:rPr>
          <w:rFonts w:ascii="Times New Roman" w:eastAsia="Calibri" w:hAnsi="Times New Roman" w:cs="Times New Roman"/>
          <w:sz w:val="28"/>
          <w:szCs w:val="28"/>
        </w:rPr>
        <w:t>Взаимодействие муниципальной власти с общественными организациями в отчетном периоде, как и в предыдущие годы, реализовывалось посредством участия их представителей в деятельности коллегиальных органов в качестве членов и приглашенных, а также в рамках проведения совместных значимых для района мероприятий.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В 2021 году район принял участие в конкурсе муниципальных образований Воронежской области для предоставления субсидий из областного бюджета бюджетам муниципальных образований на поддержку СОНКО. Став одним из победителей конкурса, район получил 901,8 тыс. рублей. </w:t>
      </w: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>В результате Рамонское районное отделение Воронежской областной общественной организации Всероссийского общества инвалидов, представившее проект «Чужой беды не бывает», и Автономная некоммерческая организация «Спортивный клуб Рамони», представившая проект «Спорт – наш выбор», на конкурсной основе получили гранты в размерах 465 тыс. рублей каждый.</w:t>
      </w:r>
      <w:proofErr w:type="gram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 Данными СОНКО указанные проекты будут реализованы в течение 2021-2022 годов.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E">
        <w:rPr>
          <w:rFonts w:ascii="Times New Roman" w:eastAsia="Calibri" w:hAnsi="Times New Roman" w:cs="Times New Roman"/>
          <w:sz w:val="28"/>
          <w:szCs w:val="28"/>
        </w:rPr>
        <w:t>Важным направлением деятельности администрации муниципального района традиционно остается работа по подготовке проектов муниципальных правовых актов, их антикоррупционной экспертизе, публикации, размещении на официальном сайте органов местного самоуправления.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За период 2021 года подготовлены проекты 80 правовых актов Совета народных депутатов, 34 из которых являются нормативными правовыми, и 1755 постановлений администрации муниципального района, в </w:t>
      </w:r>
      <w:proofErr w:type="spellStart"/>
      <w:r w:rsidRPr="006E3FD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6E3FDE">
        <w:rPr>
          <w:rFonts w:ascii="Times New Roman" w:eastAsia="Calibri" w:hAnsi="Times New Roman" w:cs="Times New Roman"/>
          <w:sz w:val="28"/>
          <w:szCs w:val="28"/>
        </w:rPr>
        <w:t>. 88 нормативно-правового характера. Кроме того, было подготовлено 363 распоряжения по деятельности администрации и 335 распоряжений по личному составу и кадровым вопросам. Также в 2021 году оказана правовая помощь поселениям района в разработке модельных правовых актов, в представлении интересов администраций поселений в судах.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Всего в отчетном периоде в областной регистр муниципальных правовых актов внесено 722 нормативных правовых акта органов местного самоуправления муниципального района и поселений, входящих в его состав. 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Делопроизводство в администрации муниципального района организовано в автоматизированной системе документационного обеспечения управления (АС ДОУ), предназначенной для автоматизации управленческого документооборота. За отчетный период </w:t>
      </w: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>АС</w:t>
      </w:r>
      <w:proofErr w:type="gram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 ДОУ зарегистрировано 12243 ед. входящей и 5864 ед. исходящей корреспонденции.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За отчетный год в администрации муниципального района на контроль поставлено 382 поручения, определенных распорядительными актами и протоколами поручений губернатора и органов государственной власти Воронежской области. 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Работа по противодействию коррупции осуществлялась в соответствии с утвержденным планом противодействия коррупции на 2021-2023 годы, согласованным с Общественной палатой Рамонского муниципального района. </w:t>
      </w:r>
      <w:proofErr w:type="gramEnd"/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В 2021 было проведено заседание Совета при главе муниципального района по противодействию коррупции, 4 заседания комиссии по соблюдению требований к служебному поведению муниципальных служащих администрации муниципального района и урегулированию конфликта интересов, по итогам которых в соответствии с действующим антикоррупционным законодательством приняты соответствующие решения в отношении рассматриваемых лиц. 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Проведена работа по сбору от муниципальных служащих органов местного самоуправления муниципального района и поселений, а также руководителей муниципальных учреждений района сведений о доходах (расходах), об имуществе и обязательствах имущественного характера (всего 207 справок в отношении 99 лиц) с последующим размещением этих сведений на официальных сайтах органов местного самоуправления в сети Интернет. </w:t>
      </w:r>
      <w:proofErr w:type="gramEnd"/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 в установленный срок было организовано представление в управление по профилактике коррупционных и иных правонарушений правительства Воронежской области сведений о доходах (расходах), об имуществе и обязательствах имущественного характера лицами, замещающими муниципальные должности, должности руководителей органов местного самоуправления муниципального района и поселений (всего 99 справок в отношении 47 лиц). 121 депутатом сельских поселений в данное управление предоставлены</w:t>
      </w:r>
      <w:proofErr w:type="gramEnd"/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 сообщения об отсутствии сделок в отчетном периоде.</w:t>
      </w:r>
    </w:p>
    <w:p w:rsidR="006E3FDE" w:rsidRPr="006E3FDE" w:rsidRDefault="006E3FDE" w:rsidP="006E3FD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E">
        <w:rPr>
          <w:rFonts w:ascii="Times New Roman" w:eastAsia="Calibri" w:hAnsi="Times New Roman" w:cs="Times New Roman"/>
          <w:sz w:val="28"/>
          <w:szCs w:val="28"/>
        </w:rPr>
        <w:t xml:space="preserve">Также в 2021 году была продолжена работа, направленная на повышение профессиональной компетентности лиц, замещающих муниципальные должности и должности муниципальной службы. </w:t>
      </w:r>
      <w:proofErr w:type="gramStart"/>
      <w:r w:rsidRPr="006E3FDE">
        <w:rPr>
          <w:rFonts w:ascii="Times New Roman" w:eastAsia="Calibri" w:hAnsi="Times New Roman" w:cs="Times New Roman"/>
          <w:sz w:val="28"/>
          <w:szCs w:val="28"/>
        </w:rPr>
        <w:t>В результате повысили квалификацию 35 лиц, замещающих муниципальные должности, и муниципальных служащих органов местного самоуправления муниципального района и поселений, входящих в его состав, более 20 лиц, замещающих указанные должности, прошли обучение в иных форматах.</w:t>
      </w:r>
      <w:proofErr w:type="gramEnd"/>
    </w:p>
    <w:p w:rsidR="006C36BB" w:rsidRDefault="006C36BB" w:rsidP="00DC755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C36BB" w:rsidSect="00481FD1">
      <w:footerReference w:type="default" r:id="rId10"/>
      <w:footerReference w:type="first" r:id="rId11"/>
      <w:type w:val="continuous"/>
      <w:pgSz w:w="11906" w:h="16838" w:code="9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69" w:rsidRDefault="008C0A69" w:rsidP="004C5185">
      <w:pPr>
        <w:spacing w:after="0" w:line="240" w:lineRule="auto"/>
      </w:pPr>
      <w:r>
        <w:separator/>
      </w:r>
    </w:p>
  </w:endnote>
  <w:endnote w:type="continuationSeparator" w:id="0">
    <w:p w:rsidR="008C0A69" w:rsidRDefault="008C0A69" w:rsidP="004C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906039"/>
      <w:docPartObj>
        <w:docPartGallery w:val="Page Numbers (Bottom of Page)"/>
        <w:docPartUnique/>
      </w:docPartObj>
    </w:sdtPr>
    <w:sdtEndPr/>
    <w:sdtContent>
      <w:p w:rsidR="006A00DE" w:rsidRDefault="006A00D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C88">
          <w:rPr>
            <w:noProof/>
          </w:rPr>
          <w:t>2</w:t>
        </w:r>
        <w:r>
          <w:fldChar w:fldCharType="end"/>
        </w:r>
      </w:p>
    </w:sdtContent>
  </w:sdt>
  <w:p w:rsidR="006A00DE" w:rsidRDefault="006A00D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0DE" w:rsidRDefault="006A00DE">
    <w:pPr>
      <w:pStyle w:val="ac"/>
      <w:jc w:val="center"/>
    </w:pPr>
  </w:p>
  <w:p w:rsidR="006A00DE" w:rsidRDefault="006A00D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69" w:rsidRDefault="008C0A69" w:rsidP="004C5185">
      <w:pPr>
        <w:spacing w:after="0" w:line="240" w:lineRule="auto"/>
      </w:pPr>
      <w:r>
        <w:separator/>
      </w:r>
    </w:p>
  </w:footnote>
  <w:footnote w:type="continuationSeparator" w:id="0">
    <w:p w:rsidR="008C0A69" w:rsidRDefault="008C0A69" w:rsidP="004C5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26FF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1444C6"/>
    <w:multiLevelType w:val="hybridMultilevel"/>
    <w:tmpl w:val="0E1455F0"/>
    <w:lvl w:ilvl="0" w:tplc="2200D0D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178C795F"/>
    <w:multiLevelType w:val="hybridMultilevel"/>
    <w:tmpl w:val="AEF8D096"/>
    <w:lvl w:ilvl="0" w:tplc="6B9CB6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388" w:hanging="360"/>
      </w:pPr>
    </w:lvl>
    <w:lvl w:ilvl="2" w:tplc="0419001B" w:tentative="1">
      <w:start w:val="1"/>
      <w:numFmt w:val="lowerRoman"/>
      <w:lvlText w:val="%3."/>
      <w:lvlJc w:val="right"/>
      <w:pPr>
        <w:ind w:left="-1668" w:hanging="180"/>
      </w:pPr>
    </w:lvl>
    <w:lvl w:ilvl="3" w:tplc="0419000F" w:tentative="1">
      <w:start w:val="1"/>
      <w:numFmt w:val="decimal"/>
      <w:lvlText w:val="%4."/>
      <w:lvlJc w:val="left"/>
      <w:pPr>
        <w:ind w:left="-948" w:hanging="360"/>
      </w:pPr>
    </w:lvl>
    <w:lvl w:ilvl="4" w:tplc="04190019" w:tentative="1">
      <w:start w:val="1"/>
      <w:numFmt w:val="lowerLetter"/>
      <w:lvlText w:val="%5."/>
      <w:lvlJc w:val="left"/>
      <w:pPr>
        <w:ind w:left="-228" w:hanging="360"/>
      </w:pPr>
    </w:lvl>
    <w:lvl w:ilvl="5" w:tplc="0419001B" w:tentative="1">
      <w:start w:val="1"/>
      <w:numFmt w:val="lowerRoman"/>
      <w:lvlText w:val="%6."/>
      <w:lvlJc w:val="right"/>
      <w:pPr>
        <w:ind w:left="492" w:hanging="180"/>
      </w:pPr>
    </w:lvl>
    <w:lvl w:ilvl="6" w:tplc="0419000F" w:tentative="1">
      <w:start w:val="1"/>
      <w:numFmt w:val="decimal"/>
      <w:lvlText w:val="%7."/>
      <w:lvlJc w:val="left"/>
      <w:pPr>
        <w:ind w:left="1212" w:hanging="360"/>
      </w:pPr>
    </w:lvl>
    <w:lvl w:ilvl="7" w:tplc="04190019" w:tentative="1">
      <w:start w:val="1"/>
      <w:numFmt w:val="lowerLetter"/>
      <w:lvlText w:val="%8."/>
      <w:lvlJc w:val="left"/>
      <w:pPr>
        <w:ind w:left="1932" w:hanging="360"/>
      </w:pPr>
    </w:lvl>
    <w:lvl w:ilvl="8" w:tplc="0419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3">
    <w:nsid w:val="1E4D3945"/>
    <w:multiLevelType w:val="hybridMultilevel"/>
    <w:tmpl w:val="8556B054"/>
    <w:lvl w:ilvl="0" w:tplc="7DC2139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27F50A14"/>
    <w:multiLevelType w:val="hybridMultilevel"/>
    <w:tmpl w:val="27A8E370"/>
    <w:lvl w:ilvl="0" w:tplc="86502EBC">
      <w:start w:val="7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83046C"/>
    <w:multiLevelType w:val="hybridMultilevel"/>
    <w:tmpl w:val="74EE2A1C"/>
    <w:lvl w:ilvl="0" w:tplc="BD7CDCAC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A669F0"/>
    <w:multiLevelType w:val="hybridMultilevel"/>
    <w:tmpl w:val="D52A5A02"/>
    <w:lvl w:ilvl="0" w:tplc="892E0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E8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B0F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0E1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28C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4C6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C63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0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40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40736C"/>
    <w:multiLevelType w:val="hybridMultilevel"/>
    <w:tmpl w:val="EE666DCA"/>
    <w:lvl w:ilvl="0" w:tplc="2200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9D"/>
    <w:rsid w:val="00000E65"/>
    <w:rsid w:val="00002155"/>
    <w:rsid w:val="000061B8"/>
    <w:rsid w:val="000074B5"/>
    <w:rsid w:val="000077DF"/>
    <w:rsid w:val="00010AA7"/>
    <w:rsid w:val="00010FF0"/>
    <w:rsid w:val="00011BC3"/>
    <w:rsid w:val="00012693"/>
    <w:rsid w:val="00012B7B"/>
    <w:rsid w:val="00013E8F"/>
    <w:rsid w:val="00014313"/>
    <w:rsid w:val="0001444E"/>
    <w:rsid w:val="00015AFC"/>
    <w:rsid w:val="0001648B"/>
    <w:rsid w:val="00017249"/>
    <w:rsid w:val="00017324"/>
    <w:rsid w:val="00020F7B"/>
    <w:rsid w:val="00021BFC"/>
    <w:rsid w:val="00022AAD"/>
    <w:rsid w:val="000264EA"/>
    <w:rsid w:val="00026AC0"/>
    <w:rsid w:val="00027752"/>
    <w:rsid w:val="00031954"/>
    <w:rsid w:val="00031DA4"/>
    <w:rsid w:val="00032346"/>
    <w:rsid w:val="000324DE"/>
    <w:rsid w:val="00033A95"/>
    <w:rsid w:val="00033FD1"/>
    <w:rsid w:val="00034831"/>
    <w:rsid w:val="00034875"/>
    <w:rsid w:val="000354C5"/>
    <w:rsid w:val="000417CE"/>
    <w:rsid w:val="00042A9C"/>
    <w:rsid w:val="000430CE"/>
    <w:rsid w:val="00044238"/>
    <w:rsid w:val="00054285"/>
    <w:rsid w:val="00054463"/>
    <w:rsid w:val="00054C8D"/>
    <w:rsid w:val="0005519A"/>
    <w:rsid w:val="0005666C"/>
    <w:rsid w:val="00056C9B"/>
    <w:rsid w:val="0006047C"/>
    <w:rsid w:val="00060FB3"/>
    <w:rsid w:val="00061194"/>
    <w:rsid w:val="00062340"/>
    <w:rsid w:val="000636B5"/>
    <w:rsid w:val="0006480B"/>
    <w:rsid w:val="0006487A"/>
    <w:rsid w:val="00064A86"/>
    <w:rsid w:val="00070E95"/>
    <w:rsid w:val="00071149"/>
    <w:rsid w:val="000739B8"/>
    <w:rsid w:val="00073BDC"/>
    <w:rsid w:val="000742FE"/>
    <w:rsid w:val="00075A43"/>
    <w:rsid w:val="00075A80"/>
    <w:rsid w:val="0007722C"/>
    <w:rsid w:val="00080175"/>
    <w:rsid w:val="0008129D"/>
    <w:rsid w:val="00082222"/>
    <w:rsid w:val="00082B5B"/>
    <w:rsid w:val="0008302F"/>
    <w:rsid w:val="0008700E"/>
    <w:rsid w:val="0009169A"/>
    <w:rsid w:val="00091F0D"/>
    <w:rsid w:val="00092CB1"/>
    <w:rsid w:val="00095D1E"/>
    <w:rsid w:val="0009606A"/>
    <w:rsid w:val="000962E1"/>
    <w:rsid w:val="00096386"/>
    <w:rsid w:val="00096634"/>
    <w:rsid w:val="00096974"/>
    <w:rsid w:val="0009707C"/>
    <w:rsid w:val="000A0045"/>
    <w:rsid w:val="000A09E7"/>
    <w:rsid w:val="000A194D"/>
    <w:rsid w:val="000A2BC2"/>
    <w:rsid w:val="000A3066"/>
    <w:rsid w:val="000A3920"/>
    <w:rsid w:val="000A41A7"/>
    <w:rsid w:val="000A4EBE"/>
    <w:rsid w:val="000A72DD"/>
    <w:rsid w:val="000B23A1"/>
    <w:rsid w:val="000B2406"/>
    <w:rsid w:val="000B26EE"/>
    <w:rsid w:val="000B36C1"/>
    <w:rsid w:val="000C1700"/>
    <w:rsid w:val="000C18CE"/>
    <w:rsid w:val="000C472B"/>
    <w:rsid w:val="000C55B4"/>
    <w:rsid w:val="000D0900"/>
    <w:rsid w:val="000D1D0E"/>
    <w:rsid w:val="000D232F"/>
    <w:rsid w:val="000D2BD7"/>
    <w:rsid w:val="000D5382"/>
    <w:rsid w:val="000E041B"/>
    <w:rsid w:val="000E1BAD"/>
    <w:rsid w:val="000E3DCD"/>
    <w:rsid w:val="000E4EA4"/>
    <w:rsid w:val="000E5048"/>
    <w:rsid w:val="000E52C0"/>
    <w:rsid w:val="000F0365"/>
    <w:rsid w:val="000F31CC"/>
    <w:rsid w:val="000F3922"/>
    <w:rsid w:val="000F576D"/>
    <w:rsid w:val="000F63D7"/>
    <w:rsid w:val="00100B15"/>
    <w:rsid w:val="00102C0C"/>
    <w:rsid w:val="00103076"/>
    <w:rsid w:val="00103DC5"/>
    <w:rsid w:val="00104688"/>
    <w:rsid w:val="00105D05"/>
    <w:rsid w:val="00105FB8"/>
    <w:rsid w:val="00106D3D"/>
    <w:rsid w:val="00112395"/>
    <w:rsid w:val="00115129"/>
    <w:rsid w:val="00115989"/>
    <w:rsid w:val="00116823"/>
    <w:rsid w:val="001168BC"/>
    <w:rsid w:val="0012089A"/>
    <w:rsid w:val="00120CCA"/>
    <w:rsid w:val="00122AE8"/>
    <w:rsid w:val="0012477E"/>
    <w:rsid w:val="00124D0E"/>
    <w:rsid w:val="001262E3"/>
    <w:rsid w:val="00132F11"/>
    <w:rsid w:val="0013433C"/>
    <w:rsid w:val="001347AF"/>
    <w:rsid w:val="00137A1C"/>
    <w:rsid w:val="00140EC9"/>
    <w:rsid w:val="00141A9A"/>
    <w:rsid w:val="00143D06"/>
    <w:rsid w:val="0014442B"/>
    <w:rsid w:val="0014524F"/>
    <w:rsid w:val="00146EE0"/>
    <w:rsid w:val="0015032F"/>
    <w:rsid w:val="00151DB1"/>
    <w:rsid w:val="00151E02"/>
    <w:rsid w:val="00152519"/>
    <w:rsid w:val="001537DA"/>
    <w:rsid w:val="001537F2"/>
    <w:rsid w:val="00155CF1"/>
    <w:rsid w:val="001560D7"/>
    <w:rsid w:val="0015689A"/>
    <w:rsid w:val="00157ABD"/>
    <w:rsid w:val="00160889"/>
    <w:rsid w:val="00160999"/>
    <w:rsid w:val="00160BC3"/>
    <w:rsid w:val="00163C05"/>
    <w:rsid w:val="00164EAA"/>
    <w:rsid w:val="00165795"/>
    <w:rsid w:val="00165ED2"/>
    <w:rsid w:val="0016682C"/>
    <w:rsid w:val="00167827"/>
    <w:rsid w:val="00170FC7"/>
    <w:rsid w:val="00171BFB"/>
    <w:rsid w:val="00173247"/>
    <w:rsid w:val="001744E4"/>
    <w:rsid w:val="001749BB"/>
    <w:rsid w:val="00175FC0"/>
    <w:rsid w:val="00181E61"/>
    <w:rsid w:val="001821B6"/>
    <w:rsid w:val="00190B62"/>
    <w:rsid w:val="00190B8D"/>
    <w:rsid w:val="00194104"/>
    <w:rsid w:val="001969FC"/>
    <w:rsid w:val="00197CB7"/>
    <w:rsid w:val="001A229D"/>
    <w:rsid w:val="001A3201"/>
    <w:rsid w:val="001A3B48"/>
    <w:rsid w:val="001A4305"/>
    <w:rsid w:val="001A4A71"/>
    <w:rsid w:val="001A4B3F"/>
    <w:rsid w:val="001A696A"/>
    <w:rsid w:val="001B0E30"/>
    <w:rsid w:val="001B30E4"/>
    <w:rsid w:val="001B5492"/>
    <w:rsid w:val="001B6767"/>
    <w:rsid w:val="001B7AAF"/>
    <w:rsid w:val="001C2CE5"/>
    <w:rsid w:val="001C2DB0"/>
    <w:rsid w:val="001C2F48"/>
    <w:rsid w:val="001C3989"/>
    <w:rsid w:val="001C53E6"/>
    <w:rsid w:val="001C6016"/>
    <w:rsid w:val="001D03BE"/>
    <w:rsid w:val="001D0E24"/>
    <w:rsid w:val="001D1D85"/>
    <w:rsid w:val="001D3CF0"/>
    <w:rsid w:val="001D45C5"/>
    <w:rsid w:val="001D4697"/>
    <w:rsid w:val="001D4C8C"/>
    <w:rsid w:val="001D5F82"/>
    <w:rsid w:val="001D6152"/>
    <w:rsid w:val="001D690D"/>
    <w:rsid w:val="001D6BD5"/>
    <w:rsid w:val="001E03C3"/>
    <w:rsid w:val="001E0C15"/>
    <w:rsid w:val="001E5702"/>
    <w:rsid w:val="001E5F72"/>
    <w:rsid w:val="001E6953"/>
    <w:rsid w:val="001E6BBC"/>
    <w:rsid w:val="001E6E7F"/>
    <w:rsid w:val="001F1B25"/>
    <w:rsid w:val="001F1B9D"/>
    <w:rsid w:val="001F2452"/>
    <w:rsid w:val="001F26E1"/>
    <w:rsid w:val="001F28FA"/>
    <w:rsid w:val="001F4812"/>
    <w:rsid w:val="001F4B9F"/>
    <w:rsid w:val="001F7C88"/>
    <w:rsid w:val="001F7FC4"/>
    <w:rsid w:val="00201479"/>
    <w:rsid w:val="00201EC1"/>
    <w:rsid w:val="00202CCF"/>
    <w:rsid w:val="00203B25"/>
    <w:rsid w:val="00204694"/>
    <w:rsid w:val="00204E10"/>
    <w:rsid w:val="002121AD"/>
    <w:rsid w:val="00212F7C"/>
    <w:rsid w:val="00217E7D"/>
    <w:rsid w:val="00217EDC"/>
    <w:rsid w:val="00217F23"/>
    <w:rsid w:val="00220B3E"/>
    <w:rsid w:val="002210DD"/>
    <w:rsid w:val="002223A3"/>
    <w:rsid w:val="00223342"/>
    <w:rsid w:val="0022350E"/>
    <w:rsid w:val="00224051"/>
    <w:rsid w:val="002241C6"/>
    <w:rsid w:val="00225394"/>
    <w:rsid w:val="002254C6"/>
    <w:rsid w:val="00226EEA"/>
    <w:rsid w:val="00230029"/>
    <w:rsid w:val="00230653"/>
    <w:rsid w:val="002306E9"/>
    <w:rsid w:val="002357A4"/>
    <w:rsid w:val="00235B46"/>
    <w:rsid w:val="0023620E"/>
    <w:rsid w:val="00241299"/>
    <w:rsid w:val="00241BD5"/>
    <w:rsid w:val="00243812"/>
    <w:rsid w:val="00245A7E"/>
    <w:rsid w:val="00245FE1"/>
    <w:rsid w:val="00250CB6"/>
    <w:rsid w:val="00251021"/>
    <w:rsid w:val="002526F0"/>
    <w:rsid w:val="00252BE3"/>
    <w:rsid w:val="00253589"/>
    <w:rsid w:val="00256CDE"/>
    <w:rsid w:val="00256F49"/>
    <w:rsid w:val="002639BD"/>
    <w:rsid w:val="0026483E"/>
    <w:rsid w:val="00270FE1"/>
    <w:rsid w:val="00272EB2"/>
    <w:rsid w:val="002741C4"/>
    <w:rsid w:val="002745AE"/>
    <w:rsid w:val="0027668E"/>
    <w:rsid w:val="00276BEC"/>
    <w:rsid w:val="00277943"/>
    <w:rsid w:val="00283140"/>
    <w:rsid w:val="00283183"/>
    <w:rsid w:val="0028426B"/>
    <w:rsid w:val="002866B1"/>
    <w:rsid w:val="00286AC1"/>
    <w:rsid w:val="002924B2"/>
    <w:rsid w:val="00292DC1"/>
    <w:rsid w:val="00295B1C"/>
    <w:rsid w:val="00297064"/>
    <w:rsid w:val="002974A8"/>
    <w:rsid w:val="00297E7F"/>
    <w:rsid w:val="002A5E37"/>
    <w:rsid w:val="002A6256"/>
    <w:rsid w:val="002A65F3"/>
    <w:rsid w:val="002A6F39"/>
    <w:rsid w:val="002A7193"/>
    <w:rsid w:val="002B01CE"/>
    <w:rsid w:val="002B03EC"/>
    <w:rsid w:val="002B1821"/>
    <w:rsid w:val="002B47D0"/>
    <w:rsid w:val="002B4F03"/>
    <w:rsid w:val="002B5B33"/>
    <w:rsid w:val="002C1071"/>
    <w:rsid w:val="002C1D30"/>
    <w:rsid w:val="002C20A7"/>
    <w:rsid w:val="002C2842"/>
    <w:rsid w:val="002C373B"/>
    <w:rsid w:val="002C3BB4"/>
    <w:rsid w:val="002C47D8"/>
    <w:rsid w:val="002C54E7"/>
    <w:rsid w:val="002C6209"/>
    <w:rsid w:val="002C73DC"/>
    <w:rsid w:val="002D3077"/>
    <w:rsid w:val="002D311C"/>
    <w:rsid w:val="002D3197"/>
    <w:rsid w:val="002D42CB"/>
    <w:rsid w:val="002D54A6"/>
    <w:rsid w:val="002D5C1E"/>
    <w:rsid w:val="002E0B59"/>
    <w:rsid w:val="002E18FD"/>
    <w:rsid w:val="002E1B42"/>
    <w:rsid w:val="002E2099"/>
    <w:rsid w:val="002E22AC"/>
    <w:rsid w:val="002E2575"/>
    <w:rsid w:val="002E348A"/>
    <w:rsid w:val="002E381B"/>
    <w:rsid w:val="002E3ABE"/>
    <w:rsid w:val="002E4D43"/>
    <w:rsid w:val="002E5645"/>
    <w:rsid w:val="002E6546"/>
    <w:rsid w:val="002E67AA"/>
    <w:rsid w:val="002F2E12"/>
    <w:rsid w:val="002F2FE2"/>
    <w:rsid w:val="002F7728"/>
    <w:rsid w:val="0030415E"/>
    <w:rsid w:val="00305D17"/>
    <w:rsid w:val="003104D7"/>
    <w:rsid w:val="0031251A"/>
    <w:rsid w:val="003129B0"/>
    <w:rsid w:val="0031354C"/>
    <w:rsid w:val="003149CD"/>
    <w:rsid w:val="003159E5"/>
    <w:rsid w:val="00316479"/>
    <w:rsid w:val="00316D99"/>
    <w:rsid w:val="0032046F"/>
    <w:rsid w:val="00320FA7"/>
    <w:rsid w:val="00322B4B"/>
    <w:rsid w:val="003230EB"/>
    <w:rsid w:val="003236FF"/>
    <w:rsid w:val="0032414B"/>
    <w:rsid w:val="0032544E"/>
    <w:rsid w:val="0033153D"/>
    <w:rsid w:val="003338B5"/>
    <w:rsid w:val="00333D1C"/>
    <w:rsid w:val="00335A55"/>
    <w:rsid w:val="0033616D"/>
    <w:rsid w:val="0033653F"/>
    <w:rsid w:val="00340346"/>
    <w:rsid w:val="00341DCF"/>
    <w:rsid w:val="00342391"/>
    <w:rsid w:val="0034279D"/>
    <w:rsid w:val="0034292B"/>
    <w:rsid w:val="00342D22"/>
    <w:rsid w:val="00344549"/>
    <w:rsid w:val="003445A7"/>
    <w:rsid w:val="00344688"/>
    <w:rsid w:val="00350CBE"/>
    <w:rsid w:val="003510E3"/>
    <w:rsid w:val="00354D26"/>
    <w:rsid w:val="00356DE3"/>
    <w:rsid w:val="003574B6"/>
    <w:rsid w:val="003577E5"/>
    <w:rsid w:val="00361CF7"/>
    <w:rsid w:val="0036370B"/>
    <w:rsid w:val="003637EF"/>
    <w:rsid w:val="00364430"/>
    <w:rsid w:val="00364BA1"/>
    <w:rsid w:val="00364F4E"/>
    <w:rsid w:val="003654A9"/>
    <w:rsid w:val="00365BE2"/>
    <w:rsid w:val="003662E8"/>
    <w:rsid w:val="003666C6"/>
    <w:rsid w:val="0036704D"/>
    <w:rsid w:val="00367B5B"/>
    <w:rsid w:val="00370281"/>
    <w:rsid w:val="0037059F"/>
    <w:rsid w:val="00370C6F"/>
    <w:rsid w:val="00371BAC"/>
    <w:rsid w:val="00371BBF"/>
    <w:rsid w:val="003720AD"/>
    <w:rsid w:val="003763FD"/>
    <w:rsid w:val="0038023F"/>
    <w:rsid w:val="00380A55"/>
    <w:rsid w:val="0038147F"/>
    <w:rsid w:val="00383AF5"/>
    <w:rsid w:val="00387804"/>
    <w:rsid w:val="003917AC"/>
    <w:rsid w:val="00393729"/>
    <w:rsid w:val="00393CDA"/>
    <w:rsid w:val="003947DD"/>
    <w:rsid w:val="00394E15"/>
    <w:rsid w:val="003959FA"/>
    <w:rsid w:val="00395F8D"/>
    <w:rsid w:val="00396787"/>
    <w:rsid w:val="003967ED"/>
    <w:rsid w:val="0039687C"/>
    <w:rsid w:val="003978BE"/>
    <w:rsid w:val="0039795D"/>
    <w:rsid w:val="003A2200"/>
    <w:rsid w:val="003A251A"/>
    <w:rsid w:val="003A25B7"/>
    <w:rsid w:val="003A25F0"/>
    <w:rsid w:val="003A3F5E"/>
    <w:rsid w:val="003A44AD"/>
    <w:rsid w:val="003A5DA4"/>
    <w:rsid w:val="003A6984"/>
    <w:rsid w:val="003A7E67"/>
    <w:rsid w:val="003B226C"/>
    <w:rsid w:val="003B38C2"/>
    <w:rsid w:val="003B3D74"/>
    <w:rsid w:val="003B4BFC"/>
    <w:rsid w:val="003B6D16"/>
    <w:rsid w:val="003C7263"/>
    <w:rsid w:val="003D025F"/>
    <w:rsid w:val="003D31DD"/>
    <w:rsid w:val="003D41FD"/>
    <w:rsid w:val="003D4736"/>
    <w:rsid w:val="003D4F8D"/>
    <w:rsid w:val="003D534C"/>
    <w:rsid w:val="003D663E"/>
    <w:rsid w:val="003D677E"/>
    <w:rsid w:val="003E1108"/>
    <w:rsid w:val="003E1631"/>
    <w:rsid w:val="003E2192"/>
    <w:rsid w:val="003E3E8B"/>
    <w:rsid w:val="003E5C5E"/>
    <w:rsid w:val="003E65E0"/>
    <w:rsid w:val="003F10ED"/>
    <w:rsid w:val="003F3510"/>
    <w:rsid w:val="003F3CD9"/>
    <w:rsid w:val="003F3D9A"/>
    <w:rsid w:val="003F46E6"/>
    <w:rsid w:val="003F67D7"/>
    <w:rsid w:val="003F6B49"/>
    <w:rsid w:val="004039EF"/>
    <w:rsid w:val="00404451"/>
    <w:rsid w:val="00404C18"/>
    <w:rsid w:val="00404D42"/>
    <w:rsid w:val="00405ACF"/>
    <w:rsid w:val="00406853"/>
    <w:rsid w:val="00407A96"/>
    <w:rsid w:val="00415C4E"/>
    <w:rsid w:val="004162A2"/>
    <w:rsid w:val="0042229D"/>
    <w:rsid w:val="00422946"/>
    <w:rsid w:val="00424E30"/>
    <w:rsid w:val="00432052"/>
    <w:rsid w:val="0043271F"/>
    <w:rsid w:val="004345E7"/>
    <w:rsid w:val="00437073"/>
    <w:rsid w:val="00437EBB"/>
    <w:rsid w:val="004405A9"/>
    <w:rsid w:val="00440617"/>
    <w:rsid w:val="004407C5"/>
    <w:rsid w:val="00441314"/>
    <w:rsid w:val="004414C9"/>
    <w:rsid w:val="00441901"/>
    <w:rsid w:val="00441A06"/>
    <w:rsid w:val="0044293E"/>
    <w:rsid w:val="00442B81"/>
    <w:rsid w:val="004438B2"/>
    <w:rsid w:val="00444248"/>
    <w:rsid w:val="0044489A"/>
    <w:rsid w:val="00445E4F"/>
    <w:rsid w:val="00446DCF"/>
    <w:rsid w:val="00450F97"/>
    <w:rsid w:val="00452133"/>
    <w:rsid w:val="00452A40"/>
    <w:rsid w:val="00453B1A"/>
    <w:rsid w:val="00453F31"/>
    <w:rsid w:val="00460403"/>
    <w:rsid w:val="0046049B"/>
    <w:rsid w:val="00461D7F"/>
    <w:rsid w:val="00462B4B"/>
    <w:rsid w:val="004630E8"/>
    <w:rsid w:val="004654BC"/>
    <w:rsid w:val="00465C74"/>
    <w:rsid w:val="00465F7B"/>
    <w:rsid w:val="004669E6"/>
    <w:rsid w:val="00466CA4"/>
    <w:rsid w:val="0047007F"/>
    <w:rsid w:val="00470C63"/>
    <w:rsid w:val="00470DCB"/>
    <w:rsid w:val="00473E84"/>
    <w:rsid w:val="004740A2"/>
    <w:rsid w:val="00474D2A"/>
    <w:rsid w:val="00477301"/>
    <w:rsid w:val="004778DD"/>
    <w:rsid w:val="00480981"/>
    <w:rsid w:val="00481FD1"/>
    <w:rsid w:val="00484741"/>
    <w:rsid w:val="00484AD5"/>
    <w:rsid w:val="00484C7F"/>
    <w:rsid w:val="0048588E"/>
    <w:rsid w:val="00487FD0"/>
    <w:rsid w:val="00490531"/>
    <w:rsid w:val="00492238"/>
    <w:rsid w:val="00493ECF"/>
    <w:rsid w:val="00493F93"/>
    <w:rsid w:val="004946D8"/>
    <w:rsid w:val="004957D7"/>
    <w:rsid w:val="004959EB"/>
    <w:rsid w:val="004966D2"/>
    <w:rsid w:val="0049685C"/>
    <w:rsid w:val="00496EF6"/>
    <w:rsid w:val="004A21DE"/>
    <w:rsid w:val="004B02E6"/>
    <w:rsid w:val="004B11F9"/>
    <w:rsid w:val="004B1655"/>
    <w:rsid w:val="004B2F26"/>
    <w:rsid w:val="004B3581"/>
    <w:rsid w:val="004B38BE"/>
    <w:rsid w:val="004B3CD0"/>
    <w:rsid w:val="004B5F66"/>
    <w:rsid w:val="004B649F"/>
    <w:rsid w:val="004C0516"/>
    <w:rsid w:val="004C1583"/>
    <w:rsid w:val="004C3D0B"/>
    <w:rsid w:val="004C5185"/>
    <w:rsid w:val="004C5653"/>
    <w:rsid w:val="004C5DFB"/>
    <w:rsid w:val="004C60FF"/>
    <w:rsid w:val="004C6A90"/>
    <w:rsid w:val="004D0A50"/>
    <w:rsid w:val="004D17EB"/>
    <w:rsid w:val="004D4291"/>
    <w:rsid w:val="004D4ABE"/>
    <w:rsid w:val="004D4AE2"/>
    <w:rsid w:val="004D5500"/>
    <w:rsid w:val="004D5F04"/>
    <w:rsid w:val="004E2163"/>
    <w:rsid w:val="004E2605"/>
    <w:rsid w:val="004E58AC"/>
    <w:rsid w:val="004F1FDB"/>
    <w:rsid w:val="004F211D"/>
    <w:rsid w:val="004F319F"/>
    <w:rsid w:val="004F3D4D"/>
    <w:rsid w:val="004F4879"/>
    <w:rsid w:val="004F5272"/>
    <w:rsid w:val="004F63A6"/>
    <w:rsid w:val="004F6692"/>
    <w:rsid w:val="005015D2"/>
    <w:rsid w:val="0050202C"/>
    <w:rsid w:val="00502087"/>
    <w:rsid w:val="00502B75"/>
    <w:rsid w:val="0050404A"/>
    <w:rsid w:val="00505ADD"/>
    <w:rsid w:val="00510013"/>
    <w:rsid w:val="005100C4"/>
    <w:rsid w:val="00512ACF"/>
    <w:rsid w:val="00512D9B"/>
    <w:rsid w:val="0051328C"/>
    <w:rsid w:val="00514238"/>
    <w:rsid w:val="005177CF"/>
    <w:rsid w:val="00520684"/>
    <w:rsid w:val="00525330"/>
    <w:rsid w:val="00526002"/>
    <w:rsid w:val="0052635F"/>
    <w:rsid w:val="0052698E"/>
    <w:rsid w:val="005312E8"/>
    <w:rsid w:val="0053212E"/>
    <w:rsid w:val="00533A77"/>
    <w:rsid w:val="00534056"/>
    <w:rsid w:val="0054055E"/>
    <w:rsid w:val="005419BB"/>
    <w:rsid w:val="00544547"/>
    <w:rsid w:val="00544672"/>
    <w:rsid w:val="005447AF"/>
    <w:rsid w:val="0054650A"/>
    <w:rsid w:val="0055006E"/>
    <w:rsid w:val="00551863"/>
    <w:rsid w:val="00552B83"/>
    <w:rsid w:val="00554AC2"/>
    <w:rsid w:val="00555CE1"/>
    <w:rsid w:val="00560C77"/>
    <w:rsid w:val="00560DAF"/>
    <w:rsid w:val="00561A6A"/>
    <w:rsid w:val="00562D10"/>
    <w:rsid w:val="005642FF"/>
    <w:rsid w:val="0056534C"/>
    <w:rsid w:val="005654BE"/>
    <w:rsid w:val="00567924"/>
    <w:rsid w:val="0057083E"/>
    <w:rsid w:val="005719EE"/>
    <w:rsid w:val="00572F5E"/>
    <w:rsid w:val="00574097"/>
    <w:rsid w:val="00574154"/>
    <w:rsid w:val="005754D6"/>
    <w:rsid w:val="005775D4"/>
    <w:rsid w:val="00580714"/>
    <w:rsid w:val="005810B3"/>
    <w:rsid w:val="00582C31"/>
    <w:rsid w:val="00583BD7"/>
    <w:rsid w:val="00583F2E"/>
    <w:rsid w:val="005849FD"/>
    <w:rsid w:val="00585331"/>
    <w:rsid w:val="00587CF0"/>
    <w:rsid w:val="005901A9"/>
    <w:rsid w:val="005901FD"/>
    <w:rsid w:val="00594070"/>
    <w:rsid w:val="00595227"/>
    <w:rsid w:val="00595EC2"/>
    <w:rsid w:val="005973D2"/>
    <w:rsid w:val="00597606"/>
    <w:rsid w:val="005A389E"/>
    <w:rsid w:val="005A4131"/>
    <w:rsid w:val="005A42D9"/>
    <w:rsid w:val="005A6F82"/>
    <w:rsid w:val="005B1CF6"/>
    <w:rsid w:val="005B20F3"/>
    <w:rsid w:val="005B25DA"/>
    <w:rsid w:val="005B363F"/>
    <w:rsid w:val="005B3CF2"/>
    <w:rsid w:val="005B45FB"/>
    <w:rsid w:val="005B4E29"/>
    <w:rsid w:val="005B5AD6"/>
    <w:rsid w:val="005C0E7B"/>
    <w:rsid w:val="005C4F93"/>
    <w:rsid w:val="005C6A9B"/>
    <w:rsid w:val="005C7C29"/>
    <w:rsid w:val="005D24A3"/>
    <w:rsid w:val="005D252F"/>
    <w:rsid w:val="005D2CBA"/>
    <w:rsid w:val="005D5333"/>
    <w:rsid w:val="005D7F21"/>
    <w:rsid w:val="005E17D4"/>
    <w:rsid w:val="005E3029"/>
    <w:rsid w:val="005E54C0"/>
    <w:rsid w:val="005E6A27"/>
    <w:rsid w:val="005E7B74"/>
    <w:rsid w:val="005F10B6"/>
    <w:rsid w:val="005F4309"/>
    <w:rsid w:val="005F53D4"/>
    <w:rsid w:val="005F5B06"/>
    <w:rsid w:val="005F6396"/>
    <w:rsid w:val="006000E2"/>
    <w:rsid w:val="00617A95"/>
    <w:rsid w:val="00620877"/>
    <w:rsid w:val="00623B7D"/>
    <w:rsid w:val="006245A0"/>
    <w:rsid w:val="00625214"/>
    <w:rsid w:val="00626286"/>
    <w:rsid w:val="006275F1"/>
    <w:rsid w:val="0063059D"/>
    <w:rsid w:val="00632C09"/>
    <w:rsid w:val="00632D0E"/>
    <w:rsid w:val="006379AF"/>
    <w:rsid w:val="00637B95"/>
    <w:rsid w:val="00637FEF"/>
    <w:rsid w:val="0064108A"/>
    <w:rsid w:val="00642846"/>
    <w:rsid w:val="00642AAA"/>
    <w:rsid w:val="00643C3D"/>
    <w:rsid w:val="00644629"/>
    <w:rsid w:val="00646673"/>
    <w:rsid w:val="006522AA"/>
    <w:rsid w:val="00652AFF"/>
    <w:rsid w:val="00652FDF"/>
    <w:rsid w:val="006536DE"/>
    <w:rsid w:val="00654DB2"/>
    <w:rsid w:val="00655F8E"/>
    <w:rsid w:val="00656FBA"/>
    <w:rsid w:val="00657338"/>
    <w:rsid w:val="00657B3E"/>
    <w:rsid w:val="00657E76"/>
    <w:rsid w:val="0066080E"/>
    <w:rsid w:val="0066119B"/>
    <w:rsid w:val="0066201C"/>
    <w:rsid w:val="006643FC"/>
    <w:rsid w:val="0066479A"/>
    <w:rsid w:val="006662DE"/>
    <w:rsid w:val="00666BBC"/>
    <w:rsid w:val="006724FA"/>
    <w:rsid w:val="00672511"/>
    <w:rsid w:val="00672ECB"/>
    <w:rsid w:val="006738DA"/>
    <w:rsid w:val="00674398"/>
    <w:rsid w:val="0068388A"/>
    <w:rsid w:val="00683A8C"/>
    <w:rsid w:val="00686BF3"/>
    <w:rsid w:val="00690E20"/>
    <w:rsid w:val="0069153A"/>
    <w:rsid w:val="006937CF"/>
    <w:rsid w:val="006958EF"/>
    <w:rsid w:val="006A00DE"/>
    <w:rsid w:val="006A0415"/>
    <w:rsid w:val="006A181A"/>
    <w:rsid w:val="006A2E2D"/>
    <w:rsid w:val="006A3663"/>
    <w:rsid w:val="006A399E"/>
    <w:rsid w:val="006A3D45"/>
    <w:rsid w:val="006A56C9"/>
    <w:rsid w:val="006A5EB8"/>
    <w:rsid w:val="006A665A"/>
    <w:rsid w:val="006A6F7B"/>
    <w:rsid w:val="006B089B"/>
    <w:rsid w:val="006B3DD2"/>
    <w:rsid w:val="006B4472"/>
    <w:rsid w:val="006B5096"/>
    <w:rsid w:val="006B543B"/>
    <w:rsid w:val="006B6913"/>
    <w:rsid w:val="006C02C7"/>
    <w:rsid w:val="006C0980"/>
    <w:rsid w:val="006C0A7D"/>
    <w:rsid w:val="006C361A"/>
    <w:rsid w:val="006C36BB"/>
    <w:rsid w:val="006C3D81"/>
    <w:rsid w:val="006C4187"/>
    <w:rsid w:val="006C4EF6"/>
    <w:rsid w:val="006C55DE"/>
    <w:rsid w:val="006D395B"/>
    <w:rsid w:val="006D3F4B"/>
    <w:rsid w:val="006D4987"/>
    <w:rsid w:val="006D4A61"/>
    <w:rsid w:val="006D55BA"/>
    <w:rsid w:val="006D5B0C"/>
    <w:rsid w:val="006D6748"/>
    <w:rsid w:val="006D7290"/>
    <w:rsid w:val="006D7576"/>
    <w:rsid w:val="006D7ECC"/>
    <w:rsid w:val="006E0F47"/>
    <w:rsid w:val="006E1974"/>
    <w:rsid w:val="006E3174"/>
    <w:rsid w:val="006E3709"/>
    <w:rsid w:val="006E3F76"/>
    <w:rsid w:val="006E3FDE"/>
    <w:rsid w:val="006E434B"/>
    <w:rsid w:val="006F1076"/>
    <w:rsid w:val="006F36EA"/>
    <w:rsid w:val="006F3E55"/>
    <w:rsid w:val="006F4201"/>
    <w:rsid w:val="006F4B78"/>
    <w:rsid w:val="006F5DDB"/>
    <w:rsid w:val="006F69FC"/>
    <w:rsid w:val="007024C2"/>
    <w:rsid w:val="00704AE6"/>
    <w:rsid w:val="00705008"/>
    <w:rsid w:val="00706CBC"/>
    <w:rsid w:val="007079DD"/>
    <w:rsid w:val="00710622"/>
    <w:rsid w:val="007114E3"/>
    <w:rsid w:val="00711BC3"/>
    <w:rsid w:val="007140E5"/>
    <w:rsid w:val="00714843"/>
    <w:rsid w:val="007150CE"/>
    <w:rsid w:val="00716511"/>
    <w:rsid w:val="00717E1E"/>
    <w:rsid w:val="00721112"/>
    <w:rsid w:val="00721DA1"/>
    <w:rsid w:val="00721E49"/>
    <w:rsid w:val="007246BF"/>
    <w:rsid w:val="0072474B"/>
    <w:rsid w:val="00725ACF"/>
    <w:rsid w:val="00730F10"/>
    <w:rsid w:val="00732086"/>
    <w:rsid w:val="00732D46"/>
    <w:rsid w:val="0074039A"/>
    <w:rsid w:val="007420FB"/>
    <w:rsid w:val="00742120"/>
    <w:rsid w:val="00743E29"/>
    <w:rsid w:val="00746029"/>
    <w:rsid w:val="00746EA9"/>
    <w:rsid w:val="00751A84"/>
    <w:rsid w:val="007527EF"/>
    <w:rsid w:val="007531A3"/>
    <w:rsid w:val="007547CD"/>
    <w:rsid w:val="00754B39"/>
    <w:rsid w:val="007614C5"/>
    <w:rsid w:val="00764373"/>
    <w:rsid w:val="00766226"/>
    <w:rsid w:val="007710FD"/>
    <w:rsid w:val="00772BEE"/>
    <w:rsid w:val="007731B1"/>
    <w:rsid w:val="007759B2"/>
    <w:rsid w:val="00775E79"/>
    <w:rsid w:val="00776E61"/>
    <w:rsid w:val="00777387"/>
    <w:rsid w:val="00777E7D"/>
    <w:rsid w:val="00782B72"/>
    <w:rsid w:val="007836F0"/>
    <w:rsid w:val="007858FF"/>
    <w:rsid w:val="00786AFE"/>
    <w:rsid w:val="00787987"/>
    <w:rsid w:val="007900C6"/>
    <w:rsid w:val="00790912"/>
    <w:rsid w:val="00790A6D"/>
    <w:rsid w:val="007934C7"/>
    <w:rsid w:val="0079359E"/>
    <w:rsid w:val="00793A27"/>
    <w:rsid w:val="0079419E"/>
    <w:rsid w:val="00795A74"/>
    <w:rsid w:val="007A0D86"/>
    <w:rsid w:val="007A2441"/>
    <w:rsid w:val="007A2448"/>
    <w:rsid w:val="007A3941"/>
    <w:rsid w:val="007A3CFF"/>
    <w:rsid w:val="007A3D10"/>
    <w:rsid w:val="007A4156"/>
    <w:rsid w:val="007A5B03"/>
    <w:rsid w:val="007A658E"/>
    <w:rsid w:val="007A7B59"/>
    <w:rsid w:val="007B0700"/>
    <w:rsid w:val="007B1571"/>
    <w:rsid w:val="007B3AC2"/>
    <w:rsid w:val="007B58A8"/>
    <w:rsid w:val="007B5CA4"/>
    <w:rsid w:val="007B5FC1"/>
    <w:rsid w:val="007B66E3"/>
    <w:rsid w:val="007B6D07"/>
    <w:rsid w:val="007B70FB"/>
    <w:rsid w:val="007B7CC0"/>
    <w:rsid w:val="007C0F08"/>
    <w:rsid w:val="007C16B6"/>
    <w:rsid w:val="007C3786"/>
    <w:rsid w:val="007C4F10"/>
    <w:rsid w:val="007C5FF4"/>
    <w:rsid w:val="007C65ED"/>
    <w:rsid w:val="007C6A31"/>
    <w:rsid w:val="007D12CB"/>
    <w:rsid w:val="007D1E50"/>
    <w:rsid w:val="007D4789"/>
    <w:rsid w:val="007D6568"/>
    <w:rsid w:val="007D6B4A"/>
    <w:rsid w:val="007E2142"/>
    <w:rsid w:val="007E39F6"/>
    <w:rsid w:val="007F0242"/>
    <w:rsid w:val="007F2034"/>
    <w:rsid w:val="007F3006"/>
    <w:rsid w:val="007F47B6"/>
    <w:rsid w:val="007F4CF3"/>
    <w:rsid w:val="007F6992"/>
    <w:rsid w:val="007F7975"/>
    <w:rsid w:val="00800B04"/>
    <w:rsid w:val="00800D62"/>
    <w:rsid w:val="00803B8D"/>
    <w:rsid w:val="00807890"/>
    <w:rsid w:val="008134AE"/>
    <w:rsid w:val="008150AC"/>
    <w:rsid w:val="00815952"/>
    <w:rsid w:val="00817E01"/>
    <w:rsid w:val="00820195"/>
    <w:rsid w:val="00821680"/>
    <w:rsid w:val="008216E9"/>
    <w:rsid w:val="00825F97"/>
    <w:rsid w:val="0082781D"/>
    <w:rsid w:val="00831E65"/>
    <w:rsid w:val="00833996"/>
    <w:rsid w:val="00835E02"/>
    <w:rsid w:val="008366B2"/>
    <w:rsid w:val="00836EBD"/>
    <w:rsid w:val="008410E1"/>
    <w:rsid w:val="008413A0"/>
    <w:rsid w:val="008421D3"/>
    <w:rsid w:val="008424B1"/>
    <w:rsid w:val="00843CF7"/>
    <w:rsid w:val="0084515E"/>
    <w:rsid w:val="00846926"/>
    <w:rsid w:val="00851E73"/>
    <w:rsid w:val="0085367E"/>
    <w:rsid w:val="008554E4"/>
    <w:rsid w:val="00857B2C"/>
    <w:rsid w:val="00862C78"/>
    <w:rsid w:val="008640ED"/>
    <w:rsid w:val="00867B78"/>
    <w:rsid w:val="0087080C"/>
    <w:rsid w:val="00870C94"/>
    <w:rsid w:val="00871419"/>
    <w:rsid w:val="00871521"/>
    <w:rsid w:val="00871B69"/>
    <w:rsid w:val="00871CEF"/>
    <w:rsid w:val="00873195"/>
    <w:rsid w:val="00875992"/>
    <w:rsid w:val="008760B1"/>
    <w:rsid w:val="008761F1"/>
    <w:rsid w:val="0088066D"/>
    <w:rsid w:val="00880BC1"/>
    <w:rsid w:val="00881493"/>
    <w:rsid w:val="00883290"/>
    <w:rsid w:val="00884820"/>
    <w:rsid w:val="00884AE6"/>
    <w:rsid w:val="008857D4"/>
    <w:rsid w:val="0089613A"/>
    <w:rsid w:val="008A12E8"/>
    <w:rsid w:val="008A1B81"/>
    <w:rsid w:val="008A21BD"/>
    <w:rsid w:val="008A30C2"/>
    <w:rsid w:val="008A3D4E"/>
    <w:rsid w:val="008A58EA"/>
    <w:rsid w:val="008A5A2E"/>
    <w:rsid w:val="008B1D13"/>
    <w:rsid w:val="008B219D"/>
    <w:rsid w:val="008B34DC"/>
    <w:rsid w:val="008B3868"/>
    <w:rsid w:val="008B7196"/>
    <w:rsid w:val="008B73D5"/>
    <w:rsid w:val="008C0A69"/>
    <w:rsid w:val="008C0CEB"/>
    <w:rsid w:val="008C0E69"/>
    <w:rsid w:val="008C16AB"/>
    <w:rsid w:val="008C267A"/>
    <w:rsid w:val="008C31F6"/>
    <w:rsid w:val="008C3776"/>
    <w:rsid w:val="008C378F"/>
    <w:rsid w:val="008C3E95"/>
    <w:rsid w:val="008C7231"/>
    <w:rsid w:val="008D0505"/>
    <w:rsid w:val="008D113A"/>
    <w:rsid w:val="008D1859"/>
    <w:rsid w:val="008D235D"/>
    <w:rsid w:val="008D2A2B"/>
    <w:rsid w:val="008D31F2"/>
    <w:rsid w:val="008D34C1"/>
    <w:rsid w:val="008D35BE"/>
    <w:rsid w:val="008D465A"/>
    <w:rsid w:val="008D6015"/>
    <w:rsid w:val="008D63CB"/>
    <w:rsid w:val="008D6F2F"/>
    <w:rsid w:val="008D7228"/>
    <w:rsid w:val="008D747C"/>
    <w:rsid w:val="008D7932"/>
    <w:rsid w:val="008E1615"/>
    <w:rsid w:val="008E408E"/>
    <w:rsid w:val="008E45C7"/>
    <w:rsid w:val="008E544C"/>
    <w:rsid w:val="008F0084"/>
    <w:rsid w:val="008F0683"/>
    <w:rsid w:val="008F0CB7"/>
    <w:rsid w:val="008F12DD"/>
    <w:rsid w:val="008F1F8A"/>
    <w:rsid w:val="008F24D4"/>
    <w:rsid w:val="008F301F"/>
    <w:rsid w:val="008F5738"/>
    <w:rsid w:val="008F7811"/>
    <w:rsid w:val="008F7A3B"/>
    <w:rsid w:val="009056C7"/>
    <w:rsid w:val="00907260"/>
    <w:rsid w:val="00910A75"/>
    <w:rsid w:val="00911B04"/>
    <w:rsid w:val="009123B8"/>
    <w:rsid w:val="00914250"/>
    <w:rsid w:val="009149B4"/>
    <w:rsid w:val="009173F8"/>
    <w:rsid w:val="009176EC"/>
    <w:rsid w:val="00920486"/>
    <w:rsid w:val="0092094D"/>
    <w:rsid w:val="00921130"/>
    <w:rsid w:val="00923878"/>
    <w:rsid w:val="00923BC4"/>
    <w:rsid w:val="00924394"/>
    <w:rsid w:val="00925921"/>
    <w:rsid w:val="00927956"/>
    <w:rsid w:val="009318E1"/>
    <w:rsid w:val="00931C49"/>
    <w:rsid w:val="00932B1C"/>
    <w:rsid w:val="00932B93"/>
    <w:rsid w:val="00932D0D"/>
    <w:rsid w:val="00933356"/>
    <w:rsid w:val="00936B6E"/>
    <w:rsid w:val="00937FEC"/>
    <w:rsid w:val="009447AB"/>
    <w:rsid w:val="00947D9C"/>
    <w:rsid w:val="00953D74"/>
    <w:rsid w:val="009543E7"/>
    <w:rsid w:val="00954686"/>
    <w:rsid w:val="009555CB"/>
    <w:rsid w:val="009601A5"/>
    <w:rsid w:val="00960D2C"/>
    <w:rsid w:val="009616C1"/>
    <w:rsid w:val="00962898"/>
    <w:rsid w:val="00963639"/>
    <w:rsid w:val="00963948"/>
    <w:rsid w:val="00964C4F"/>
    <w:rsid w:val="009661F4"/>
    <w:rsid w:val="00966382"/>
    <w:rsid w:val="00967138"/>
    <w:rsid w:val="009701AA"/>
    <w:rsid w:val="00971D3E"/>
    <w:rsid w:val="00971DA2"/>
    <w:rsid w:val="00972F5C"/>
    <w:rsid w:val="00973058"/>
    <w:rsid w:val="0097524C"/>
    <w:rsid w:val="00975E7D"/>
    <w:rsid w:val="00977159"/>
    <w:rsid w:val="009772EF"/>
    <w:rsid w:val="00980097"/>
    <w:rsid w:val="00980227"/>
    <w:rsid w:val="009804E4"/>
    <w:rsid w:val="00981A0B"/>
    <w:rsid w:val="0098298E"/>
    <w:rsid w:val="00983238"/>
    <w:rsid w:val="0098327F"/>
    <w:rsid w:val="009846DC"/>
    <w:rsid w:val="00984BB7"/>
    <w:rsid w:val="00985499"/>
    <w:rsid w:val="00986C8D"/>
    <w:rsid w:val="00987F06"/>
    <w:rsid w:val="00990766"/>
    <w:rsid w:val="00991258"/>
    <w:rsid w:val="00993610"/>
    <w:rsid w:val="009A04B5"/>
    <w:rsid w:val="009A0C41"/>
    <w:rsid w:val="009A1789"/>
    <w:rsid w:val="009A1BC7"/>
    <w:rsid w:val="009A4BC1"/>
    <w:rsid w:val="009B0603"/>
    <w:rsid w:val="009B123F"/>
    <w:rsid w:val="009B27E0"/>
    <w:rsid w:val="009B2B95"/>
    <w:rsid w:val="009B49ED"/>
    <w:rsid w:val="009B55E1"/>
    <w:rsid w:val="009B5E20"/>
    <w:rsid w:val="009B6072"/>
    <w:rsid w:val="009C04B7"/>
    <w:rsid w:val="009C39AE"/>
    <w:rsid w:val="009C3B74"/>
    <w:rsid w:val="009C547F"/>
    <w:rsid w:val="009C5AE7"/>
    <w:rsid w:val="009C5EF0"/>
    <w:rsid w:val="009C6D9B"/>
    <w:rsid w:val="009C7059"/>
    <w:rsid w:val="009C7664"/>
    <w:rsid w:val="009C7A9D"/>
    <w:rsid w:val="009D1EA0"/>
    <w:rsid w:val="009D256A"/>
    <w:rsid w:val="009D282E"/>
    <w:rsid w:val="009D333A"/>
    <w:rsid w:val="009D397C"/>
    <w:rsid w:val="009D41AE"/>
    <w:rsid w:val="009D43C6"/>
    <w:rsid w:val="009D4FA6"/>
    <w:rsid w:val="009D55D8"/>
    <w:rsid w:val="009D7389"/>
    <w:rsid w:val="009E08E0"/>
    <w:rsid w:val="009E0CF9"/>
    <w:rsid w:val="009E0EC6"/>
    <w:rsid w:val="009E134B"/>
    <w:rsid w:val="009E2A8C"/>
    <w:rsid w:val="009E3E46"/>
    <w:rsid w:val="009E4283"/>
    <w:rsid w:val="009E450B"/>
    <w:rsid w:val="009E5A08"/>
    <w:rsid w:val="009E6B06"/>
    <w:rsid w:val="009F2528"/>
    <w:rsid w:val="009F4029"/>
    <w:rsid w:val="009F582E"/>
    <w:rsid w:val="009F5986"/>
    <w:rsid w:val="009F6223"/>
    <w:rsid w:val="009F7652"/>
    <w:rsid w:val="009F7A09"/>
    <w:rsid w:val="00A000AC"/>
    <w:rsid w:val="00A00907"/>
    <w:rsid w:val="00A00E42"/>
    <w:rsid w:val="00A015ED"/>
    <w:rsid w:val="00A04A18"/>
    <w:rsid w:val="00A05117"/>
    <w:rsid w:val="00A07F6B"/>
    <w:rsid w:val="00A11C29"/>
    <w:rsid w:val="00A12026"/>
    <w:rsid w:val="00A13F4F"/>
    <w:rsid w:val="00A16145"/>
    <w:rsid w:val="00A1706C"/>
    <w:rsid w:val="00A20471"/>
    <w:rsid w:val="00A205EB"/>
    <w:rsid w:val="00A20742"/>
    <w:rsid w:val="00A22065"/>
    <w:rsid w:val="00A22E46"/>
    <w:rsid w:val="00A23FE3"/>
    <w:rsid w:val="00A24E6F"/>
    <w:rsid w:val="00A30060"/>
    <w:rsid w:val="00A31464"/>
    <w:rsid w:val="00A3315D"/>
    <w:rsid w:val="00A35598"/>
    <w:rsid w:val="00A4364B"/>
    <w:rsid w:val="00A4461A"/>
    <w:rsid w:val="00A450D0"/>
    <w:rsid w:val="00A468BD"/>
    <w:rsid w:val="00A46CE1"/>
    <w:rsid w:val="00A50F8F"/>
    <w:rsid w:val="00A51FE4"/>
    <w:rsid w:val="00A56543"/>
    <w:rsid w:val="00A5669D"/>
    <w:rsid w:val="00A568F9"/>
    <w:rsid w:val="00A5741A"/>
    <w:rsid w:val="00A61368"/>
    <w:rsid w:val="00A622D8"/>
    <w:rsid w:val="00A62A5A"/>
    <w:rsid w:val="00A645F2"/>
    <w:rsid w:val="00A64721"/>
    <w:rsid w:val="00A64FFA"/>
    <w:rsid w:val="00A6556F"/>
    <w:rsid w:val="00A666B3"/>
    <w:rsid w:val="00A672B2"/>
    <w:rsid w:val="00A70355"/>
    <w:rsid w:val="00A70AB7"/>
    <w:rsid w:val="00A722EB"/>
    <w:rsid w:val="00A73BC1"/>
    <w:rsid w:val="00A81731"/>
    <w:rsid w:val="00A82B90"/>
    <w:rsid w:val="00A91252"/>
    <w:rsid w:val="00A928D2"/>
    <w:rsid w:val="00A95761"/>
    <w:rsid w:val="00A960C3"/>
    <w:rsid w:val="00AA0734"/>
    <w:rsid w:val="00AA0F06"/>
    <w:rsid w:val="00AA274B"/>
    <w:rsid w:val="00AA6613"/>
    <w:rsid w:val="00AA7E93"/>
    <w:rsid w:val="00AB09EA"/>
    <w:rsid w:val="00AB1248"/>
    <w:rsid w:val="00AB264E"/>
    <w:rsid w:val="00AB3C5F"/>
    <w:rsid w:val="00AB4136"/>
    <w:rsid w:val="00AB589B"/>
    <w:rsid w:val="00AB69A7"/>
    <w:rsid w:val="00AC0B89"/>
    <w:rsid w:val="00AC27F0"/>
    <w:rsid w:val="00AC3123"/>
    <w:rsid w:val="00AC3C72"/>
    <w:rsid w:val="00AC4114"/>
    <w:rsid w:val="00AD1B84"/>
    <w:rsid w:val="00AD2924"/>
    <w:rsid w:val="00AD583E"/>
    <w:rsid w:val="00AD7ADF"/>
    <w:rsid w:val="00AE03C7"/>
    <w:rsid w:val="00AE0A2E"/>
    <w:rsid w:val="00AE1C5F"/>
    <w:rsid w:val="00AE21F1"/>
    <w:rsid w:val="00AE2AF3"/>
    <w:rsid w:val="00AE5C9D"/>
    <w:rsid w:val="00AF3AA9"/>
    <w:rsid w:val="00AF4A2B"/>
    <w:rsid w:val="00B0060E"/>
    <w:rsid w:val="00B00CF9"/>
    <w:rsid w:val="00B0128D"/>
    <w:rsid w:val="00B0257E"/>
    <w:rsid w:val="00B057CE"/>
    <w:rsid w:val="00B05C8A"/>
    <w:rsid w:val="00B06998"/>
    <w:rsid w:val="00B06A5E"/>
    <w:rsid w:val="00B07497"/>
    <w:rsid w:val="00B076D4"/>
    <w:rsid w:val="00B07A4D"/>
    <w:rsid w:val="00B07CAD"/>
    <w:rsid w:val="00B07ECE"/>
    <w:rsid w:val="00B07F5B"/>
    <w:rsid w:val="00B12126"/>
    <w:rsid w:val="00B139FE"/>
    <w:rsid w:val="00B1527E"/>
    <w:rsid w:val="00B152B8"/>
    <w:rsid w:val="00B213A7"/>
    <w:rsid w:val="00B2186D"/>
    <w:rsid w:val="00B23B05"/>
    <w:rsid w:val="00B2598D"/>
    <w:rsid w:val="00B32605"/>
    <w:rsid w:val="00B3695C"/>
    <w:rsid w:val="00B402D8"/>
    <w:rsid w:val="00B4093C"/>
    <w:rsid w:val="00B41924"/>
    <w:rsid w:val="00B42475"/>
    <w:rsid w:val="00B43B97"/>
    <w:rsid w:val="00B43CBB"/>
    <w:rsid w:val="00B450AA"/>
    <w:rsid w:val="00B46BB6"/>
    <w:rsid w:val="00B46E05"/>
    <w:rsid w:val="00B46FA6"/>
    <w:rsid w:val="00B472BC"/>
    <w:rsid w:val="00B51D49"/>
    <w:rsid w:val="00B545C9"/>
    <w:rsid w:val="00B563AE"/>
    <w:rsid w:val="00B57F66"/>
    <w:rsid w:val="00B602DE"/>
    <w:rsid w:val="00B6079B"/>
    <w:rsid w:val="00B610AB"/>
    <w:rsid w:val="00B61596"/>
    <w:rsid w:val="00B61631"/>
    <w:rsid w:val="00B62E46"/>
    <w:rsid w:val="00B62F96"/>
    <w:rsid w:val="00B656D9"/>
    <w:rsid w:val="00B66393"/>
    <w:rsid w:val="00B677F8"/>
    <w:rsid w:val="00B714EC"/>
    <w:rsid w:val="00B722D4"/>
    <w:rsid w:val="00B72AC0"/>
    <w:rsid w:val="00B732CA"/>
    <w:rsid w:val="00B75298"/>
    <w:rsid w:val="00B75F12"/>
    <w:rsid w:val="00B76CD2"/>
    <w:rsid w:val="00B82B23"/>
    <w:rsid w:val="00B837C7"/>
    <w:rsid w:val="00B86224"/>
    <w:rsid w:val="00B866EE"/>
    <w:rsid w:val="00B873D0"/>
    <w:rsid w:val="00B87914"/>
    <w:rsid w:val="00B928DD"/>
    <w:rsid w:val="00B93C6F"/>
    <w:rsid w:val="00B93CE9"/>
    <w:rsid w:val="00B94BD8"/>
    <w:rsid w:val="00B9512C"/>
    <w:rsid w:val="00BA093C"/>
    <w:rsid w:val="00BA17D6"/>
    <w:rsid w:val="00BA1B17"/>
    <w:rsid w:val="00BA24B2"/>
    <w:rsid w:val="00BA7B82"/>
    <w:rsid w:val="00BB1044"/>
    <w:rsid w:val="00BB27C0"/>
    <w:rsid w:val="00BB4C08"/>
    <w:rsid w:val="00BB5016"/>
    <w:rsid w:val="00BB53CA"/>
    <w:rsid w:val="00BB59F5"/>
    <w:rsid w:val="00BB5DFF"/>
    <w:rsid w:val="00BB67AC"/>
    <w:rsid w:val="00BC12B6"/>
    <w:rsid w:val="00BC17DC"/>
    <w:rsid w:val="00BC3478"/>
    <w:rsid w:val="00BC54C7"/>
    <w:rsid w:val="00BC5840"/>
    <w:rsid w:val="00BC699B"/>
    <w:rsid w:val="00BC6B99"/>
    <w:rsid w:val="00BD33A2"/>
    <w:rsid w:val="00BD455D"/>
    <w:rsid w:val="00BD48EC"/>
    <w:rsid w:val="00BD66E9"/>
    <w:rsid w:val="00BD745F"/>
    <w:rsid w:val="00BE1193"/>
    <w:rsid w:val="00BE31FF"/>
    <w:rsid w:val="00BE5B32"/>
    <w:rsid w:val="00BE6945"/>
    <w:rsid w:val="00BE6EB1"/>
    <w:rsid w:val="00BE7BCD"/>
    <w:rsid w:val="00BF143F"/>
    <w:rsid w:val="00BF1A47"/>
    <w:rsid w:val="00BF1FC1"/>
    <w:rsid w:val="00BF27F1"/>
    <w:rsid w:val="00BF28A6"/>
    <w:rsid w:val="00BF32B6"/>
    <w:rsid w:val="00BF3CBB"/>
    <w:rsid w:val="00BF4CE2"/>
    <w:rsid w:val="00BF585A"/>
    <w:rsid w:val="00BF5909"/>
    <w:rsid w:val="00C01509"/>
    <w:rsid w:val="00C0357D"/>
    <w:rsid w:val="00C03D2C"/>
    <w:rsid w:val="00C042AD"/>
    <w:rsid w:val="00C04E9C"/>
    <w:rsid w:val="00C04F59"/>
    <w:rsid w:val="00C05241"/>
    <w:rsid w:val="00C061AA"/>
    <w:rsid w:val="00C06926"/>
    <w:rsid w:val="00C06EC9"/>
    <w:rsid w:val="00C10394"/>
    <w:rsid w:val="00C11E55"/>
    <w:rsid w:val="00C12528"/>
    <w:rsid w:val="00C16229"/>
    <w:rsid w:val="00C1656E"/>
    <w:rsid w:val="00C1755C"/>
    <w:rsid w:val="00C20761"/>
    <w:rsid w:val="00C209C6"/>
    <w:rsid w:val="00C227BD"/>
    <w:rsid w:val="00C23598"/>
    <w:rsid w:val="00C2359A"/>
    <w:rsid w:val="00C23B7A"/>
    <w:rsid w:val="00C25744"/>
    <w:rsid w:val="00C258D2"/>
    <w:rsid w:val="00C25FA2"/>
    <w:rsid w:val="00C268BD"/>
    <w:rsid w:val="00C2715A"/>
    <w:rsid w:val="00C31CFA"/>
    <w:rsid w:val="00C3310D"/>
    <w:rsid w:val="00C34A9D"/>
    <w:rsid w:val="00C35CF3"/>
    <w:rsid w:val="00C35E51"/>
    <w:rsid w:val="00C36ACC"/>
    <w:rsid w:val="00C37ACD"/>
    <w:rsid w:val="00C40998"/>
    <w:rsid w:val="00C438F9"/>
    <w:rsid w:val="00C4488A"/>
    <w:rsid w:val="00C44FC6"/>
    <w:rsid w:val="00C46E42"/>
    <w:rsid w:val="00C46E89"/>
    <w:rsid w:val="00C47535"/>
    <w:rsid w:val="00C475AC"/>
    <w:rsid w:val="00C50B9A"/>
    <w:rsid w:val="00C512FA"/>
    <w:rsid w:val="00C53DFA"/>
    <w:rsid w:val="00C56DA7"/>
    <w:rsid w:val="00C5775F"/>
    <w:rsid w:val="00C60A69"/>
    <w:rsid w:val="00C63043"/>
    <w:rsid w:val="00C64E7C"/>
    <w:rsid w:val="00C65240"/>
    <w:rsid w:val="00C65F67"/>
    <w:rsid w:val="00C668DD"/>
    <w:rsid w:val="00C70192"/>
    <w:rsid w:val="00C70A48"/>
    <w:rsid w:val="00C715D6"/>
    <w:rsid w:val="00C75524"/>
    <w:rsid w:val="00C758DC"/>
    <w:rsid w:val="00C8012F"/>
    <w:rsid w:val="00C802D8"/>
    <w:rsid w:val="00C80954"/>
    <w:rsid w:val="00C80DC6"/>
    <w:rsid w:val="00C81FF0"/>
    <w:rsid w:val="00C83167"/>
    <w:rsid w:val="00C8741B"/>
    <w:rsid w:val="00C900F9"/>
    <w:rsid w:val="00C90EEC"/>
    <w:rsid w:val="00C91DE2"/>
    <w:rsid w:val="00C95D8E"/>
    <w:rsid w:val="00C96DAD"/>
    <w:rsid w:val="00CA00AB"/>
    <w:rsid w:val="00CA1EE9"/>
    <w:rsid w:val="00CA4F60"/>
    <w:rsid w:val="00CA59BF"/>
    <w:rsid w:val="00CA6B20"/>
    <w:rsid w:val="00CB0EFC"/>
    <w:rsid w:val="00CB23BD"/>
    <w:rsid w:val="00CB3247"/>
    <w:rsid w:val="00CB44CC"/>
    <w:rsid w:val="00CB51C7"/>
    <w:rsid w:val="00CC0A18"/>
    <w:rsid w:val="00CC194E"/>
    <w:rsid w:val="00CC287F"/>
    <w:rsid w:val="00CC2B00"/>
    <w:rsid w:val="00CC3547"/>
    <w:rsid w:val="00CC6194"/>
    <w:rsid w:val="00CC7C93"/>
    <w:rsid w:val="00CD4ED3"/>
    <w:rsid w:val="00CD774C"/>
    <w:rsid w:val="00CE0085"/>
    <w:rsid w:val="00CE097E"/>
    <w:rsid w:val="00CE1948"/>
    <w:rsid w:val="00CE2A0D"/>
    <w:rsid w:val="00CE3016"/>
    <w:rsid w:val="00CE3540"/>
    <w:rsid w:val="00CE3936"/>
    <w:rsid w:val="00CE42EA"/>
    <w:rsid w:val="00CE4C50"/>
    <w:rsid w:val="00CE7237"/>
    <w:rsid w:val="00CF0D75"/>
    <w:rsid w:val="00CF13E9"/>
    <w:rsid w:val="00CF1F5A"/>
    <w:rsid w:val="00CF450C"/>
    <w:rsid w:val="00CF6E1A"/>
    <w:rsid w:val="00CF77DC"/>
    <w:rsid w:val="00CF7C71"/>
    <w:rsid w:val="00D009A6"/>
    <w:rsid w:val="00D0216E"/>
    <w:rsid w:val="00D0641A"/>
    <w:rsid w:val="00D065A1"/>
    <w:rsid w:val="00D06EBA"/>
    <w:rsid w:val="00D10AB8"/>
    <w:rsid w:val="00D12934"/>
    <w:rsid w:val="00D17171"/>
    <w:rsid w:val="00D20701"/>
    <w:rsid w:val="00D23BAF"/>
    <w:rsid w:val="00D305EF"/>
    <w:rsid w:val="00D30CCE"/>
    <w:rsid w:val="00D31AB5"/>
    <w:rsid w:val="00D327C5"/>
    <w:rsid w:val="00D32DF1"/>
    <w:rsid w:val="00D33000"/>
    <w:rsid w:val="00D34836"/>
    <w:rsid w:val="00D36206"/>
    <w:rsid w:val="00D401CE"/>
    <w:rsid w:val="00D42A25"/>
    <w:rsid w:val="00D437B2"/>
    <w:rsid w:val="00D43A66"/>
    <w:rsid w:val="00D451F8"/>
    <w:rsid w:val="00D45D52"/>
    <w:rsid w:val="00D4668A"/>
    <w:rsid w:val="00D52784"/>
    <w:rsid w:val="00D52913"/>
    <w:rsid w:val="00D53BEE"/>
    <w:rsid w:val="00D54CAE"/>
    <w:rsid w:val="00D55395"/>
    <w:rsid w:val="00D556D5"/>
    <w:rsid w:val="00D564A9"/>
    <w:rsid w:val="00D57C64"/>
    <w:rsid w:val="00D61980"/>
    <w:rsid w:val="00D61D9B"/>
    <w:rsid w:val="00D62475"/>
    <w:rsid w:val="00D644F1"/>
    <w:rsid w:val="00D64E4D"/>
    <w:rsid w:val="00D660E1"/>
    <w:rsid w:val="00D662B6"/>
    <w:rsid w:val="00D6673E"/>
    <w:rsid w:val="00D73244"/>
    <w:rsid w:val="00D74C4E"/>
    <w:rsid w:val="00D74FF0"/>
    <w:rsid w:val="00D75CA3"/>
    <w:rsid w:val="00D80492"/>
    <w:rsid w:val="00D81791"/>
    <w:rsid w:val="00D82895"/>
    <w:rsid w:val="00D83CB5"/>
    <w:rsid w:val="00D84414"/>
    <w:rsid w:val="00D84AC8"/>
    <w:rsid w:val="00D90A0B"/>
    <w:rsid w:val="00D9197B"/>
    <w:rsid w:val="00D9251B"/>
    <w:rsid w:val="00D927AD"/>
    <w:rsid w:val="00D952CF"/>
    <w:rsid w:val="00D97DC1"/>
    <w:rsid w:val="00DA07B0"/>
    <w:rsid w:val="00DA1423"/>
    <w:rsid w:val="00DA2705"/>
    <w:rsid w:val="00DA2B1A"/>
    <w:rsid w:val="00DA2E5C"/>
    <w:rsid w:val="00DA51E0"/>
    <w:rsid w:val="00DA5437"/>
    <w:rsid w:val="00DA6258"/>
    <w:rsid w:val="00DA6EC6"/>
    <w:rsid w:val="00DA78C6"/>
    <w:rsid w:val="00DB07CC"/>
    <w:rsid w:val="00DB37D7"/>
    <w:rsid w:val="00DB38F8"/>
    <w:rsid w:val="00DB465E"/>
    <w:rsid w:val="00DB5BA5"/>
    <w:rsid w:val="00DB6239"/>
    <w:rsid w:val="00DB62A7"/>
    <w:rsid w:val="00DC0421"/>
    <w:rsid w:val="00DC28FB"/>
    <w:rsid w:val="00DC3638"/>
    <w:rsid w:val="00DC3779"/>
    <w:rsid w:val="00DC468F"/>
    <w:rsid w:val="00DC497E"/>
    <w:rsid w:val="00DC62F7"/>
    <w:rsid w:val="00DC7552"/>
    <w:rsid w:val="00DC7941"/>
    <w:rsid w:val="00DC7F37"/>
    <w:rsid w:val="00DD0CFA"/>
    <w:rsid w:val="00DD1C3F"/>
    <w:rsid w:val="00DD57DD"/>
    <w:rsid w:val="00DD6F42"/>
    <w:rsid w:val="00DE0F4F"/>
    <w:rsid w:val="00DE1006"/>
    <w:rsid w:val="00DE2672"/>
    <w:rsid w:val="00DE3234"/>
    <w:rsid w:val="00DE4DC7"/>
    <w:rsid w:val="00DE5898"/>
    <w:rsid w:val="00DE654F"/>
    <w:rsid w:val="00DF0BBC"/>
    <w:rsid w:val="00DF1165"/>
    <w:rsid w:val="00DF23D4"/>
    <w:rsid w:val="00DF2E67"/>
    <w:rsid w:val="00DF3377"/>
    <w:rsid w:val="00DF58CA"/>
    <w:rsid w:val="00E03180"/>
    <w:rsid w:val="00E03B25"/>
    <w:rsid w:val="00E05B3B"/>
    <w:rsid w:val="00E062F6"/>
    <w:rsid w:val="00E0688C"/>
    <w:rsid w:val="00E07E40"/>
    <w:rsid w:val="00E1243E"/>
    <w:rsid w:val="00E1360D"/>
    <w:rsid w:val="00E142B2"/>
    <w:rsid w:val="00E14439"/>
    <w:rsid w:val="00E145C7"/>
    <w:rsid w:val="00E14BD6"/>
    <w:rsid w:val="00E159EE"/>
    <w:rsid w:val="00E16D21"/>
    <w:rsid w:val="00E174C5"/>
    <w:rsid w:val="00E210F7"/>
    <w:rsid w:val="00E242C2"/>
    <w:rsid w:val="00E2673E"/>
    <w:rsid w:val="00E27A04"/>
    <w:rsid w:val="00E31924"/>
    <w:rsid w:val="00E32B49"/>
    <w:rsid w:val="00E4035C"/>
    <w:rsid w:val="00E4080B"/>
    <w:rsid w:val="00E420D1"/>
    <w:rsid w:val="00E43881"/>
    <w:rsid w:val="00E459DB"/>
    <w:rsid w:val="00E47E02"/>
    <w:rsid w:val="00E550FF"/>
    <w:rsid w:val="00E5657C"/>
    <w:rsid w:val="00E606CD"/>
    <w:rsid w:val="00E61249"/>
    <w:rsid w:val="00E61FE7"/>
    <w:rsid w:val="00E6418A"/>
    <w:rsid w:val="00E66526"/>
    <w:rsid w:val="00E66FC6"/>
    <w:rsid w:val="00E67F9B"/>
    <w:rsid w:val="00E708D0"/>
    <w:rsid w:val="00E747F6"/>
    <w:rsid w:val="00E74FBA"/>
    <w:rsid w:val="00E77FE5"/>
    <w:rsid w:val="00E807CE"/>
    <w:rsid w:val="00E81321"/>
    <w:rsid w:val="00E81B80"/>
    <w:rsid w:val="00E827AD"/>
    <w:rsid w:val="00E83D57"/>
    <w:rsid w:val="00E84EBB"/>
    <w:rsid w:val="00E84FC4"/>
    <w:rsid w:val="00E85B36"/>
    <w:rsid w:val="00E85DC0"/>
    <w:rsid w:val="00E869B1"/>
    <w:rsid w:val="00E87150"/>
    <w:rsid w:val="00E872B3"/>
    <w:rsid w:val="00E90872"/>
    <w:rsid w:val="00E9273E"/>
    <w:rsid w:val="00E92DAF"/>
    <w:rsid w:val="00E93C01"/>
    <w:rsid w:val="00E94272"/>
    <w:rsid w:val="00E943A6"/>
    <w:rsid w:val="00E96C33"/>
    <w:rsid w:val="00EA3F9E"/>
    <w:rsid w:val="00EA5C13"/>
    <w:rsid w:val="00EA6B48"/>
    <w:rsid w:val="00EB0D91"/>
    <w:rsid w:val="00EB207F"/>
    <w:rsid w:val="00EB20E4"/>
    <w:rsid w:val="00EB25E4"/>
    <w:rsid w:val="00EB3403"/>
    <w:rsid w:val="00EB39B0"/>
    <w:rsid w:val="00EB4063"/>
    <w:rsid w:val="00EB50CD"/>
    <w:rsid w:val="00EB571A"/>
    <w:rsid w:val="00EB577E"/>
    <w:rsid w:val="00EB6863"/>
    <w:rsid w:val="00EB6CC3"/>
    <w:rsid w:val="00EC0303"/>
    <w:rsid w:val="00EC3E29"/>
    <w:rsid w:val="00EC41AC"/>
    <w:rsid w:val="00EC4FDC"/>
    <w:rsid w:val="00EC4FF9"/>
    <w:rsid w:val="00EC577B"/>
    <w:rsid w:val="00EC5AB0"/>
    <w:rsid w:val="00EC6126"/>
    <w:rsid w:val="00EC66B3"/>
    <w:rsid w:val="00EC6D8E"/>
    <w:rsid w:val="00EC76C6"/>
    <w:rsid w:val="00EC7AFA"/>
    <w:rsid w:val="00EC7F6E"/>
    <w:rsid w:val="00ED01AA"/>
    <w:rsid w:val="00ED0299"/>
    <w:rsid w:val="00ED1983"/>
    <w:rsid w:val="00ED201D"/>
    <w:rsid w:val="00ED2F56"/>
    <w:rsid w:val="00ED3133"/>
    <w:rsid w:val="00ED4313"/>
    <w:rsid w:val="00ED58F9"/>
    <w:rsid w:val="00ED5F0C"/>
    <w:rsid w:val="00ED5F51"/>
    <w:rsid w:val="00ED7F73"/>
    <w:rsid w:val="00EE1338"/>
    <w:rsid w:val="00EE14BD"/>
    <w:rsid w:val="00EE4ABD"/>
    <w:rsid w:val="00EE55FC"/>
    <w:rsid w:val="00EF17EB"/>
    <w:rsid w:val="00EF2A01"/>
    <w:rsid w:val="00EF337D"/>
    <w:rsid w:val="00EF3C7D"/>
    <w:rsid w:val="00EF5A62"/>
    <w:rsid w:val="00EF604F"/>
    <w:rsid w:val="00EF61F6"/>
    <w:rsid w:val="00F00248"/>
    <w:rsid w:val="00F0040A"/>
    <w:rsid w:val="00F0282C"/>
    <w:rsid w:val="00F04889"/>
    <w:rsid w:val="00F1048A"/>
    <w:rsid w:val="00F109CF"/>
    <w:rsid w:val="00F10ABA"/>
    <w:rsid w:val="00F10D8D"/>
    <w:rsid w:val="00F13D65"/>
    <w:rsid w:val="00F162D9"/>
    <w:rsid w:val="00F21918"/>
    <w:rsid w:val="00F2223B"/>
    <w:rsid w:val="00F228B6"/>
    <w:rsid w:val="00F2346A"/>
    <w:rsid w:val="00F2398E"/>
    <w:rsid w:val="00F24713"/>
    <w:rsid w:val="00F27475"/>
    <w:rsid w:val="00F302E4"/>
    <w:rsid w:val="00F30462"/>
    <w:rsid w:val="00F30EC8"/>
    <w:rsid w:val="00F31678"/>
    <w:rsid w:val="00F32034"/>
    <w:rsid w:val="00F32D63"/>
    <w:rsid w:val="00F3307D"/>
    <w:rsid w:val="00F33EA4"/>
    <w:rsid w:val="00F352EB"/>
    <w:rsid w:val="00F37512"/>
    <w:rsid w:val="00F40FD9"/>
    <w:rsid w:val="00F4113C"/>
    <w:rsid w:val="00F43C0A"/>
    <w:rsid w:val="00F44A56"/>
    <w:rsid w:val="00F45303"/>
    <w:rsid w:val="00F4539C"/>
    <w:rsid w:val="00F4689F"/>
    <w:rsid w:val="00F50C72"/>
    <w:rsid w:val="00F52795"/>
    <w:rsid w:val="00F52B19"/>
    <w:rsid w:val="00F5597E"/>
    <w:rsid w:val="00F55E0C"/>
    <w:rsid w:val="00F56B1D"/>
    <w:rsid w:val="00F60B2A"/>
    <w:rsid w:val="00F60D56"/>
    <w:rsid w:val="00F615CC"/>
    <w:rsid w:val="00F62791"/>
    <w:rsid w:val="00F629DF"/>
    <w:rsid w:val="00F62B79"/>
    <w:rsid w:val="00F6413D"/>
    <w:rsid w:val="00F6515E"/>
    <w:rsid w:val="00F665BB"/>
    <w:rsid w:val="00F70B77"/>
    <w:rsid w:val="00F71158"/>
    <w:rsid w:val="00F73D26"/>
    <w:rsid w:val="00F7612B"/>
    <w:rsid w:val="00F7624E"/>
    <w:rsid w:val="00F80B55"/>
    <w:rsid w:val="00F82731"/>
    <w:rsid w:val="00F829D0"/>
    <w:rsid w:val="00F84E46"/>
    <w:rsid w:val="00F85228"/>
    <w:rsid w:val="00F854CB"/>
    <w:rsid w:val="00F9032D"/>
    <w:rsid w:val="00F91E8E"/>
    <w:rsid w:val="00F941B8"/>
    <w:rsid w:val="00F9504A"/>
    <w:rsid w:val="00F95F33"/>
    <w:rsid w:val="00F95F4F"/>
    <w:rsid w:val="00F965C8"/>
    <w:rsid w:val="00F966B7"/>
    <w:rsid w:val="00FA140B"/>
    <w:rsid w:val="00FA2432"/>
    <w:rsid w:val="00FA31FF"/>
    <w:rsid w:val="00FA43D4"/>
    <w:rsid w:val="00FA456F"/>
    <w:rsid w:val="00FA486E"/>
    <w:rsid w:val="00FA6BE4"/>
    <w:rsid w:val="00FA71B9"/>
    <w:rsid w:val="00FB107B"/>
    <w:rsid w:val="00FB1F8F"/>
    <w:rsid w:val="00FB3DF2"/>
    <w:rsid w:val="00FB4549"/>
    <w:rsid w:val="00FB5AA5"/>
    <w:rsid w:val="00FB5F85"/>
    <w:rsid w:val="00FC19ED"/>
    <w:rsid w:val="00FC6168"/>
    <w:rsid w:val="00FC672E"/>
    <w:rsid w:val="00FC7090"/>
    <w:rsid w:val="00FC78CF"/>
    <w:rsid w:val="00FD0DCE"/>
    <w:rsid w:val="00FD1019"/>
    <w:rsid w:val="00FD1E92"/>
    <w:rsid w:val="00FD26A9"/>
    <w:rsid w:val="00FD4223"/>
    <w:rsid w:val="00FD7E3D"/>
    <w:rsid w:val="00FE1798"/>
    <w:rsid w:val="00FE23D4"/>
    <w:rsid w:val="00FE2774"/>
    <w:rsid w:val="00FE2D54"/>
    <w:rsid w:val="00FE30DD"/>
    <w:rsid w:val="00FE3C5D"/>
    <w:rsid w:val="00FE3F81"/>
    <w:rsid w:val="00FE60FF"/>
    <w:rsid w:val="00FF0557"/>
    <w:rsid w:val="00FF127A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ED"/>
  </w:style>
  <w:style w:type="paragraph" w:styleId="1">
    <w:name w:val="heading 1"/>
    <w:basedOn w:val="a"/>
    <w:next w:val="a"/>
    <w:link w:val="10"/>
    <w:uiPriority w:val="9"/>
    <w:qFormat/>
    <w:rsid w:val="008A3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D49"/>
    <w:pPr>
      <w:ind w:left="720"/>
      <w:contextualSpacing/>
    </w:pPr>
  </w:style>
  <w:style w:type="paragraph" w:styleId="a4">
    <w:name w:val="Normal (Web)"/>
    <w:basedOn w:val="a"/>
    <w:rsid w:val="0068388A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footnote text"/>
    <w:basedOn w:val="a"/>
    <w:link w:val="a6"/>
    <w:uiPriority w:val="99"/>
    <w:rsid w:val="004C5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C51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-FN"/>
    <w:uiPriority w:val="99"/>
    <w:rsid w:val="004C5185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C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1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7A95"/>
  </w:style>
  <w:style w:type="paragraph" w:styleId="ac">
    <w:name w:val="footer"/>
    <w:basedOn w:val="a"/>
    <w:link w:val="ad"/>
    <w:uiPriority w:val="99"/>
    <w:unhideWhenUsed/>
    <w:rsid w:val="006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7A95"/>
  </w:style>
  <w:style w:type="paragraph" w:customStyle="1" w:styleId="Style1">
    <w:name w:val="Style1"/>
    <w:basedOn w:val="a"/>
    <w:uiPriority w:val="99"/>
    <w:rsid w:val="0087080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7080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7080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7080C"/>
    <w:pPr>
      <w:widowControl w:val="0"/>
      <w:autoSpaceDE w:val="0"/>
      <w:autoSpaceDN w:val="0"/>
      <w:adjustRightInd w:val="0"/>
      <w:spacing w:after="0" w:line="648" w:lineRule="exact"/>
      <w:jc w:val="center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080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7080C"/>
    <w:pPr>
      <w:widowControl w:val="0"/>
      <w:autoSpaceDE w:val="0"/>
      <w:autoSpaceDN w:val="0"/>
      <w:adjustRightInd w:val="0"/>
      <w:spacing w:after="0" w:line="480" w:lineRule="exact"/>
      <w:jc w:val="center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7080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080C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7080C"/>
    <w:rPr>
      <w:rFonts w:ascii="Century Schoolbook" w:hAnsi="Century Schoolbook" w:cs="Century Schoolbook"/>
      <w:sz w:val="16"/>
      <w:szCs w:val="16"/>
    </w:rPr>
  </w:style>
  <w:style w:type="character" w:customStyle="1" w:styleId="FontStyle13">
    <w:name w:val="Font Style13"/>
    <w:basedOn w:val="a0"/>
    <w:uiPriority w:val="99"/>
    <w:rsid w:val="0087080C"/>
    <w:rPr>
      <w:rFonts w:ascii="Century Schoolbook" w:hAnsi="Century Schoolbook" w:cs="Century Schoolbook"/>
      <w:sz w:val="24"/>
      <w:szCs w:val="24"/>
    </w:rPr>
  </w:style>
  <w:style w:type="paragraph" w:styleId="ae">
    <w:name w:val="Body Text Indent"/>
    <w:basedOn w:val="a"/>
    <w:link w:val="af"/>
    <w:rsid w:val="00AC0B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C0B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98009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2C1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05666C"/>
  </w:style>
  <w:style w:type="character" w:customStyle="1" w:styleId="10">
    <w:name w:val="Заголовок 1 Знак"/>
    <w:basedOn w:val="a0"/>
    <w:link w:val="1"/>
    <w:uiPriority w:val="9"/>
    <w:rsid w:val="008A30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Hyperlink"/>
    <w:basedOn w:val="a0"/>
    <w:uiPriority w:val="99"/>
    <w:unhideWhenUsed/>
    <w:rsid w:val="004405A9"/>
    <w:rPr>
      <w:color w:val="0000FF" w:themeColor="hyperlink"/>
      <w:u w:val="single"/>
    </w:rPr>
  </w:style>
  <w:style w:type="paragraph" w:customStyle="1" w:styleId="af3">
    <w:name w:val="Базовый"/>
    <w:rsid w:val="00F32D63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ED"/>
  </w:style>
  <w:style w:type="paragraph" w:styleId="1">
    <w:name w:val="heading 1"/>
    <w:basedOn w:val="a"/>
    <w:next w:val="a"/>
    <w:link w:val="10"/>
    <w:uiPriority w:val="9"/>
    <w:qFormat/>
    <w:rsid w:val="008A3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D49"/>
    <w:pPr>
      <w:ind w:left="720"/>
      <w:contextualSpacing/>
    </w:pPr>
  </w:style>
  <w:style w:type="paragraph" w:styleId="a4">
    <w:name w:val="Normal (Web)"/>
    <w:basedOn w:val="a"/>
    <w:rsid w:val="0068388A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footnote text"/>
    <w:basedOn w:val="a"/>
    <w:link w:val="a6"/>
    <w:uiPriority w:val="99"/>
    <w:rsid w:val="004C5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C51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-FN"/>
    <w:uiPriority w:val="99"/>
    <w:rsid w:val="004C5185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C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1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7A95"/>
  </w:style>
  <w:style w:type="paragraph" w:styleId="ac">
    <w:name w:val="footer"/>
    <w:basedOn w:val="a"/>
    <w:link w:val="ad"/>
    <w:uiPriority w:val="99"/>
    <w:unhideWhenUsed/>
    <w:rsid w:val="006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7A95"/>
  </w:style>
  <w:style w:type="paragraph" w:customStyle="1" w:styleId="Style1">
    <w:name w:val="Style1"/>
    <w:basedOn w:val="a"/>
    <w:uiPriority w:val="99"/>
    <w:rsid w:val="0087080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7080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7080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7080C"/>
    <w:pPr>
      <w:widowControl w:val="0"/>
      <w:autoSpaceDE w:val="0"/>
      <w:autoSpaceDN w:val="0"/>
      <w:adjustRightInd w:val="0"/>
      <w:spacing w:after="0" w:line="648" w:lineRule="exact"/>
      <w:jc w:val="center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080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7080C"/>
    <w:pPr>
      <w:widowControl w:val="0"/>
      <w:autoSpaceDE w:val="0"/>
      <w:autoSpaceDN w:val="0"/>
      <w:adjustRightInd w:val="0"/>
      <w:spacing w:after="0" w:line="480" w:lineRule="exact"/>
      <w:jc w:val="center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7080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080C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7080C"/>
    <w:rPr>
      <w:rFonts w:ascii="Century Schoolbook" w:hAnsi="Century Schoolbook" w:cs="Century Schoolbook"/>
      <w:sz w:val="16"/>
      <w:szCs w:val="16"/>
    </w:rPr>
  </w:style>
  <w:style w:type="character" w:customStyle="1" w:styleId="FontStyle13">
    <w:name w:val="Font Style13"/>
    <w:basedOn w:val="a0"/>
    <w:uiPriority w:val="99"/>
    <w:rsid w:val="0087080C"/>
    <w:rPr>
      <w:rFonts w:ascii="Century Schoolbook" w:hAnsi="Century Schoolbook" w:cs="Century Schoolbook"/>
      <w:sz w:val="24"/>
      <w:szCs w:val="24"/>
    </w:rPr>
  </w:style>
  <w:style w:type="paragraph" w:styleId="ae">
    <w:name w:val="Body Text Indent"/>
    <w:basedOn w:val="a"/>
    <w:link w:val="af"/>
    <w:rsid w:val="00AC0B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C0B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98009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2C1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05666C"/>
  </w:style>
  <w:style w:type="character" w:customStyle="1" w:styleId="10">
    <w:name w:val="Заголовок 1 Знак"/>
    <w:basedOn w:val="a0"/>
    <w:link w:val="1"/>
    <w:uiPriority w:val="9"/>
    <w:rsid w:val="008A30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Hyperlink"/>
    <w:basedOn w:val="a0"/>
    <w:uiPriority w:val="99"/>
    <w:unhideWhenUsed/>
    <w:rsid w:val="004405A9"/>
    <w:rPr>
      <w:color w:val="0000FF" w:themeColor="hyperlink"/>
      <w:u w:val="single"/>
    </w:rPr>
  </w:style>
  <w:style w:type="paragraph" w:customStyle="1" w:styleId="af3">
    <w:name w:val="Базовый"/>
    <w:rsid w:val="00F32D63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1BC9-8FCB-43E4-A073-547C2A83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37</Pages>
  <Words>8935</Words>
  <Characters>50935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430</cp:revision>
  <cp:lastPrinted>2022-05-05T10:09:00Z</cp:lastPrinted>
  <dcterms:created xsi:type="dcterms:W3CDTF">2018-04-11T07:34:00Z</dcterms:created>
  <dcterms:modified xsi:type="dcterms:W3CDTF">2022-05-06T12:52:00Z</dcterms:modified>
</cp:coreProperties>
</file>