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2C" w:rsidRDefault="0097092C">
      <w:pPr>
        <w:pStyle w:val="a3"/>
        <w:spacing w:before="113"/>
      </w:pPr>
    </w:p>
    <w:p w:rsidR="0097092C" w:rsidRDefault="0097092C">
      <w:pPr>
        <w:pStyle w:val="a3"/>
        <w:rPr>
          <w:i/>
        </w:rPr>
      </w:pPr>
    </w:p>
    <w:p w:rsidR="0097092C" w:rsidRDefault="0097092C">
      <w:pPr>
        <w:pStyle w:val="a3"/>
        <w:rPr>
          <w:i/>
        </w:rPr>
      </w:pPr>
    </w:p>
    <w:p w:rsidR="0097092C" w:rsidRDefault="0097092C">
      <w:pPr>
        <w:pStyle w:val="a3"/>
        <w:spacing w:before="25"/>
        <w:rPr>
          <w:i/>
        </w:rPr>
      </w:pPr>
    </w:p>
    <w:p w:rsidR="0097092C" w:rsidRDefault="005B1EA1">
      <w:pPr>
        <w:pStyle w:val="a3"/>
        <w:spacing w:before="1"/>
        <w:ind w:left="2969"/>
      </w:pPr>
      <w:r>
        <w:t>Форма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воинских</w:t>
      </w:r>
      <w:r>
        <w:rPr>
          <w:spacing w:val="11"/>
        </w:rPr>
        <w:t xml:space="preserve"> </w:t>
      </w:r>
      <w:r>
        <w:rPr>
          <w:spacing w:val="-2"/>
        </w:rPr>
        <w:t>захоронениях</w:t>
      </w:r>
    </w:p>
    <w:p w:rsidR="0097092C" w:rsidRDefault="0097092C">
      <w:pPr>
        <w:pStyle w:val="a3"/>
        <w:spacing w:before="11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633"/>
        <w:gridCol w:w="5003"/>
        <w:gridCol w:w="2121"/>
        <w:gridCol w:w="1843"/>
        <w:gridCol w:w="3104"/>
      </w:tblGrid>
      <w:tr w:rsidR="0097092C" w:rsidRPr="009D780B" w:rsidTr="00760F20">
        <w:trPr>
          <w:trHeight w:val="1209"/>
        </w:trPr>
        <w:tc>
          <w:tcPr>
            <w:tcW w:w="1623" w:type="dxa"/>
          </w:tcPr>
          <w:p w:rsidR="0097092C" w:rsidRPr="009D780B" w:rsidRDefault="005B1EA1">
            <w:pPr>
              <w:pStyle w:val="TableParagraph"/>
              <w:spacing w:line="259" w:lineRule="auto"/>
              <w:ind w:left="172" w:right="98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N*</w:t>
            </w:r>
            <w:r w:rsidRPr="009D78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D78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воинского захоронения</w:t>
            </w:r>
          </w:p>
        </w:tc>
        <w:tc>
          <w:tcPr>
            <w:tcW w:w="1633" w:type="dxa"/>
          </w:tcPr>
          <w:p w:rsidR="0097092C" w:rsidRPr="009D780B" w:rsidRDefault="005B1EA1">
            <w:pPr>
              <w:pStyle w:val="TableParagraph"/>
              <w:spacing w:line="259" w:lineRule="auto"/>
              <w:ind w:left="170" w:right="145"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 </w:t>
            </w:r>
            <w:r w:rsidRPr="009D780B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захоронения</w:t>
            </w:r>
          </w:p>
        </w:tc>
        <w:tc>
          <w:tcPr>
            <w:tcW w:w="5003" w:type="dxa"/>
          </w:tcPr>
          <w:p w:rsidR="0097092C" w:rsidRPr="009D780B" w:rsidRDefault="005B1EA1" w:rsidP="005B1EA1">
            <w:pPr>
              <w:pStyle w:val="TableParagraph"/>
              <w:spacing w:line="259" w:lineRule="auto"/>
              <w:ind w:left="313" w:right="286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информация о </w:t>
            </w:r>
            <w:r w:rsidRPr="009D78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сражениях/гибели, в результате</w:t>
            </w:r>
            <w:r w:rsidRPr="009D780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D78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которых </w:t>
            </w: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погибшие захоранивались</w:t>
            </w:r>
            <w:r w:rsidRPr="009D78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8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r w:rsidRPr="009D7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в/з</w:t>
            </w:r>
          </w:p>
        </w:tc>
        <w:tc>
          <w:tcPr>
            <w:tcW w:w="2121" w:type="dxa"/>
          </w:tcPr>
          <w:p w:rsidR="0097092C" w:rsidRPr="009D780B" w:rsidRDefault="005B1EA1">
            <w:pPr>
              <w:pStyle w:val="TableParagraph"/>
              <w:spacing w:line="259" w:lineRule="auto"/>
              <w:ind w:left="152" w:right="11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571638</wp:posOffset>
                      </wp:positionH>
                      <wp:positionV relativeFrom="paragraph">
                        <wp:posOffset>744023</wp:posOffset>
                      </wp:positionV>
                      <wp:extent cx="445134" cy="127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12700"/>
                                <a:chOff x="0" y="0"/>
                                <a:chExt cx="445134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098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116" y="0"/>
                                      </a:lnTo>
                                    </a:path>
                                  </a:pathLst>
                                </a:custGeom>
                                <a:ln w="12197">
                                  <a:solidFill>
                                    <a:srgbClr val="0C0F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484DC" id="Group 5" o:spid="_x0000_s1026" style="position:absolute;margin-left:45pt;margin-top:58.6pt;width:35.05pt;height:1pt;z-index:-251658240;mso-wrap-distance-left:0;mso-wrap-distance-right:0" coordsize="4451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">
                      <v:shape id="Graphic 6" o:spid="_x0000_s1027" style="position:absolute;top:6098;width:445134;height:1270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" path="m,l445116,e" filled="f" strokecolor="#0c0f18" strokeweight=".33881mm">
                        <v:path arrowok="t"/>
                      </v:shape>
                    </v:group>
                  </w:pict>
                </mc:Fallback>
              </mc:AlternateContent>
            </w: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 xml:space="preserve">Год установки </w:t>
            </w:r>
            <w:r w:rsidRPr="009D7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памятника, </w:t>
            </w:r>
            <w:r w:rsidRPr="009D78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автор</w:t>
            </w:r>
            <w:r w:rsidRPr="009D78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D78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памятника</w:t>
            </w:r>
          </w:p>
        </w:tc>
        <w:tc>
          <w:tcPr>
            <w:tcW w:w="1843" w:type="dxa"/>
          </w:tcPr>
          <w:p w:rsidR="0097092C" w:rsidRPr="009D780B" w:rsidRDefault="00130DEA">
            <w:pPr>
              <w:pStyle w:val="TableParagraph"/>
              <w:spacing w:line="259" w:lineRule="auto"/>
              <w:ind w:left="148" w:right="119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="005B1EA1" w:rsidRPr="009D78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реконструкций </w:t>
            </w:r>
            <w:r w:rsidRPr="009D7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памятник</w:t>
            </w:r>
            <w:r w:rsidR="005B1EA1" w:rsidRPr="009D7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3104" w:type="dxa"/>
          </w:tcPr>
          <w:p w:rsidR="0097092C" w:rsidRPr="009D780B" w:rsidRDefault="005B1EA1">
            <w:pPr>
              <w:pStyle w:val="TableParagraph"/>
              <w:spacing w:line="259" w:lineRule="auto"/>
              <w:ind w:left="537" w:right="484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="00130DEA" w:rsidRPr="009D78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подзахоронениях</w:t>
            </w:r>
            <w:proofErr w:type="spellEnd"/>
            <w:r w:rsidRPr="009D78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D78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</w:t>
            </w: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данное в/з</w:t>
            </w:r>
          </w:p>
          <w:p w:rsidR="0097092C" w:rsidRPr="009D780B" w:rsidRDefault="005B1EA1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(годы)</w:t>
            </w:r>
          </w:p>
        </w:tc>
      </w:tr>
      <w:tr w:rsidR="0097092C" w:rsidRPr="009D780B" w:rsidTr="00760F20">
        <w:trPr>
          <w:trHeight w:val="297"/>
        </w:trPr>
        <w:tc>
          <w:tcPr>
            <w:tcW w:w="1623" w:type="dxa"/>
          </w:tcPr>
          <w:p w:rsidR="0097092C" w:rsidRPr="009D780B" w:rsidRDefault="00760F20" w:rsidP="003615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Братская могила №</w:t>
            </w:r>
            <w:r w:rsidR="0036150B" w:rsidRPr="009D7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6150B" w:rsidRPr="009D780B" w:rsidRDefault="00477BE6" w:rsidP="003615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150B" w:rsidRPr="009D780B">
              <w:rPr>
                <w:rFonts w:ascii="Times New Roman" w:hAnsi="Times New Roman" w:cs="Times New Roman"/>
                <w:sz w:val="24"/>
                <w:szCs w:val="24"/>
              </w:rPr>
              <w:t>. Скляево</w:t>
            </w:r>
          </w:p>
        </w:tc>
        <w:tc>
          <w:tcPr>
            <w:tcW w:w="1633" w:type="dxa"/>
          </w:tcPr>
          <w:p w:rsidR="0097092C" w:rsidRPr="009D780B" w:rsidRDefault="00A971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Осень, 1942 г.</w:t>
            </w:r>
          </w:p>
        </w:tc>
        <w:tc>
          <w:tcPr>
            <w:tcW w:w="5003" w:type="dxa"/>
          </w:tcPr>
          <w:p w:rsidR="002A5D90" w:rsidRPr="009D780B" w:rsidRDefault="00587D9C" w:rsidP="002A5D90">
            <w:pPr>
              <w:pStyle w:val="a6"/>
              <w:shd w:val="clear" w:color="auto" w:fill="FFFFFF"/>
              <w:spacing w:before="90" w:beforeAutospacing="0" w:after="210" w:afterAutospacing="0"/>
              <w:jc w:val="both"/>
            </w:pPr>
            <w:r w:rsidRPr="009D780B">
              <w:t>Здесь захоронено 3</w:t>
            </w:r>
            <w:r w:rsidR="00AE7B6F">
              <w:t>544</w:t>
            </w:r>
            <w:r w:rsidRPr="009D780B">
              <w:t xml:space="preserve"> солдат</w:t>
            </w:r>
            <w:r w:rsidR="00AE7B6F">
              <w:t>а</w:t>
            </w:r>
            <w:r w:rsidRPr="009D780B">
              <w:t xml:space="preserve">, </w:t>
            </w:r>
            <w:r w:rsidR="002A5D90" w:rsidRPr="009D780B">
              <w:t xml:space="preserve">павших смертью храбрых при освобождении сёл Нижняя Верейка, Скляево д. </w:t>
            </w:r>
            <w:proofErr w:type="spellStart"/>
            <w:r w:rsidR="002A5D90" w:rsidRPr="009D780B">
              <w:t>Гнездилово</w:t>
            </w:r>
            <w:proofErr w:type="spellEnd"/>
            <w:r w:rsidR="002A5D90" w:rsidRPr="009D780B">
              <w:t>, д. Ольховатка в период с сентября 1942 г. по январь 1943г.</w:t>
            </w:r>
          </w:p>
          <w:p w:rsidR="00587D9C" w:rsidRPr="009D780B" w:rsidRDefault="002A5D90" w:rsidP="00587D9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D9C" w:rsidRPr="009D780B">
              <w:rPr>
                <w:rFonts w:ascii="Times New Roman" w:hAnsi="Times New Roman" w:cs="Times New Roman"/>
                <w:sz w:val="24"/>
                <w:szCs w:val="24"/>
              </w:rPr>
              <w:t>звестных -21</w:t>
            </w:r>
            <w:r w:rsidR="00AE7B6F">
              <w:rPr>
                <w:rFonts w:ascii="Times New Roman" w:hAnsi="Times New Roman" w:cs="Times New Roman"/>
                <w:sz w:val="24"/>
                <w:szCs w:val="24"/>
              </w:rPr>
              <w:t>74 воина</w:t>
            </w:r>
            <w:r w:rsidR="00587D9C" w:rsidRPr="009D780B">
              <w:rPr>
                <w:rFonts w:ascii="Times New Roman" w:hAnsi="Times New Roman" w:cs="Times New Roman"/>
                <w:sz w:val="24"/>
                <w:szCs w:val="24"/>
              </w:rPr>
              <w:t>, неизвестных -137</w:t>
            </w:r>
            <w:r w:rsidR="00425B30" w:rsidRPr="009D7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D9C" w:rsidRPr="009D7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E91" w:rsidRPr="009D780B" w:rsidRDefault="00F51E91" w:rsidP="00F51E91">
            <w:pPr>
              <w:pStyle w:val="a6"/>
              <w:shd w:val="clear" w:color="auto" w:fill="FFFFFF"/>
              <w:spacing w:before="90" w:beforeAutospacing="0" w:after="210" w:afterAutospacing="0"/>
              <w:jc w:val="both"/>
            </w:pPr>
            <w:r w:rsidRPr="009D780B">
              <w:t>Немцы заняли село Скляево 03 июля 1942 г. Незваные гости по-хозяйск</w:t>
            </w:r>
            <w:bookmarkStart w:id="0" w:name="_GoBack"/>
            <w:bookmarkEnd w:id="0"/>
            <w:r w:rsidRPr="009D780B">
              <w:t xml:space="preserve">и расположились в селе, выгнали жителей из домов и стали сгонять их в </w:t>
            </w:r>
            <w:proofErr w:type="spellStart"/>
            <w:r w:rsidRPr="009D780B">
              <w:t>Сиверцево</w:t>
            </w:r>
            <w:proofErr w:type="spellEnd"/>
            <w:r w:rsidRPr="009D780B">
              <w:t xml:space="preserve"> и Шпиль (Скляево 4-е), а дальше на станцию </w:t>
            </w:r>
            <w:proofErr w:type="spellStart"/>
            <w:r w:rsidRPr="009D780B">
              <w:t>Курбатово</w:t>
            </w:r>
            <w:proofErr w:type="spellEnd"/>
            <w:r w:rsidRPr="009D780B">
              <w:t>, чтобы отправить в Германию. Многих просто расстреливали.</w:t>
            </w:r>
          </w:p>
          <w:p w:rsidR="00F51E91" w:rsidRPr="009D780B" w:rsidRDefault="00F51E91" w:rsidP="00F51E91">
            <w:pPr>
              <w:pStyle w:val="a6"/>
              <w:shd w:val="clear" w:color="auto" w:fill="FFFFFF"/>
              <w:spacing w:before="90" w:beforeAutospacing="0" w:after="210" w:afterAutospacing="0"/>
              <w:jc w:val="both"/>
            </w:pPr>
            <w:r w:rsidRPr="009D780B">
              <w:t>С 30 июля 1942 г. 104 стрелковая дивизия была переброшена в Задонье. Бои за село Скляево шли до января 1943 г. с переменным успехом.</w:t>
            </w:r>
          </w:p>
          <w:p w:rsidR="006213A4" w:rsidRPr="009D780B" w:rsidRDefault="00F51E91" w:rsidP="00F51E91">
            <w:pPr>
              <w:pStyle w:val="a6"/>
              <w:shd w:val="clear" w:color="auto" w:fill="FFFFFF"/>
              <w:spacing w:before="90" w:beforeAutospacing="0" w:after="210" w:afterAutospacing="0"/>
              <w:jc w:val="both"/>
            </w:pPr>
            <w:r w:rsidRPr="009D780B">
              <w:t xml:space="preserve">И вот 25 января 1943 г. на закате короткого зимнего дня наши части перешли в наступление. Бой был страшный, школа, дома, всё было разрушено той страшной ночью. Даже сады, в которых до войны утопало Скляево, были вырублены на маскировку. Каждую пядь земли приходилось в смертельной схватке вырывать у врага. И фашисты не выдержали, они бежали из </w:t>
            </w:r>
            <w:r w:rsidRPr="009D780B">
              <w:lastRenderedPageBreak/>
              <w:t xml:space="preserve">села. </w:t>
            </w:r>
            <w:r w:rsidR="006213A4" w:rsidRPr="009D780B">
              <w:t>27 января 1943 года село Скляево было освобождено.</w:t>
            </w:r>
          </w:p>
          <w:p w:rsidR="00F51E91" w:rsidRPr="009D780B" w:rsidRDefault="00F51E91" w:rsidP="00F51E91">
            <w:pPr>
              <w:pStyle w:val="a6"/>
              <w:shd w:val="clear" w:color="auto" w:fill="FFFFFF"/>
              <w:spacing w:before="90" w:beforeAutospacing="0" w:after="210" w:afterAutospacing="0"/>
              <w:jc w:val="both"/>
            </w:pPr>
            <w:r w:rsidRPr="009D780B">
              <w:t xml:space="preserve">На месте первого погребения был поставлен обелиск со звездой в с. Нижняя Верейка. В июле 1957 г. было </w:t>
            </w:r>
            <w:r w:rsidR="006213A4" w:rsidRPr="009D780B">
              <w:t xml:space="preserve">организовано </w:t>
            </w:r>
            <w:r w:rsidRPr="009D780B">
              <w:t>перезахоронение воинов в братскую могилу в с. Скляево к зданию школы. В братскую могилу были перенесены останки погибших воинов с индивидуальных и групповых могил. На братской могиле, у здания школы также был установлен обелиск со звездой и надписью белилами на постаменте.</w:t>
            </w:r>
          </w:p>
          <w:p w:rsidR="006213A4" w:rsidRPr="009D780B" w:rsidRDefault="006213A4" w:rsidP="006213A4">
            <w:pPr>
              <w:pStyle w:val="a6"/>
              <w:shd w:val="clear" w:color="auto" w:fill="FFFFFF"/>
              <w:spacing w:before="90" w:beforeAutospacing="0" w:after="210" w:afterAutospacing="0"/>
              <w:jc w:val="both"/>
            </w:pPr>
            <w:r w:rsidRPr="009D780B">
              <w:t>В октябре 1965 г. б</w:t>
            </w:r>
            <w:r w:rsidR="00F51E91" w:rsidRPr="009D780B">
              <w:t>ратскую могилу перенесли в центр с. Скляево</w:t>
            </w:r>
            <w:r w:rsidRPr="009D780B">
              <w:t>, где она находится по сей день.</w:t>
            </w:r>
          </w:p>
          <w:p w:rsidR="00F51E91" w:rsidRPr="009D780B" w:rsidRDefault="006213A4" w:rsidP="006213A4">
            <w:pPr>
              <w:pStyle w:val="a6"/>
              <w:shd w:val="clear" w:color="auto" w:fill="FFFFFF"/>
              <w:spacing w:before="90" w:beforeAutospacing="0" w:after="210" w:afterAutospacing="0"/>
              <w:jc w:val="both"/>
            </w:pPr>
            <w:r w:rsidRPr="009D780B">
              <w:t>Могила паспортизирована под номером 44.</w:t>
            </w:r>
          </w:p>
          <w:p w:rsidR="00F51E91" w:rsidRPr="009D780B" w:rsidRDefault="00F51E91" w:rsidP="002A5D90">
            <w:pPr>
              <w:pStyle w:val="a6"/>
              <w:shd w:val="clear" w:color="auto" w:fill="FFFFFF"/>
              <w:spacing w:before="90" w:beforeAutospacing="0" w:after="210" w:afterAutospacing="0"/>
              <w:jc w:val="both"/>
            </w:pPr>
          </w:p>
        </w:tc>
        <w:tc>
          <w:tcPr>
            <w:tcW w:w="2121" w:type="dxa"/>
          </w:tcPr>
          <w:p w:rsidR="0097092C" w:rsidRPr="009D780B" w:rsidRDefault="00A971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1942</w:t>
            </w:r>
            <w:r w:rsidR="00425B30" w:rsidRPr="009D780B">
              <w:rPr>
                <w:rFonts w:ascii="Times New Roman" w:hAnsi="Times New Roman" w:cs="Times New Roman"/>
                <w:sz w:val="24"/>
                <w:szCs w:val="24"/>
              </w:rPr>
              <w:t xml:space="preserve"> – на первоначальном месте захоронения в с. Нижняя Верейка</w:t>
            </w:r>
          </w:p>
          <w:p w:rsidR="00425B30" w:rsidRPr="009D780B" w:rsidRDefault="00425B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30" w:rsidRPr="009D780B" w:rsidRDefault="00425B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1957 – на братской могиле у здания школы</w:t>
            </w:r>
          </w:p>
          <w:p w:rsidR="00425B30" w:rsidRPr="009D780B" w:rsidRDefault="00425B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30" w:rsidRPr="009D780B" w:rsidRDefault="00425B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</w:rPr>
              <w:t>1965 – на братской могиле в центре села Скляево</w:t>
            </w:r>
          </w:p>
        </w:tc>
        <w:tc>
          <w:tcPr>
            <w:tcW w:w="1843" w:type="dxa"/>
          </w:tcPr>
          <w:p w:rsidR="0097092C" w:rsidRPr="009D780B" w:rsidRDefault="00425B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2005 году ребята и учителя </w:t>
            </w:r>
            <w:proofErr w:type="spellStart"/>
            <w:r w:rsidR="00273936"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Скляевской</w:t>
            </w:r>
            <w:proofErr w:type="spellEnd"/>
            <w:r w:rsidR="00273936"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</w:t>
            </w:r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вместе с администрацией </w:t>
            </w:r>
            <w:proofErr w:type="spellStart"/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Скляевского</w:t>
            </w:r>
            <w:proofErr w:type="spellEnd"/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установили мемориальную доску в память о наших земляках-</w:t>
            </w:r>
            <w:proofErr w:type="spellStart"/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скляевцах</w:t>
            </w:r>
            <w:proofErr w:type="spellEnd"/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погибших и пропавших без вести на фронтах Великой Отечественной войны, также каждый год администрацией </w:t>
            </w:r>
            <w:proofErr w:type="spellStart"/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Скляевского</w:t>
            </w:r>
            <w:proofErr w:type="spellEnd"/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на памятную доску </w:t>
            </w:r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дополнительно вносятся имена погибших на территории с. Скляево.</w:t>
            </w:r>
          </w:p>
          <w:p w:rsidR="00425B30" w:rsidRPr="009D780B" w:rsidRDefault="00425B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 –</w:t>
            </w:r>
            <w:r w:rsidR="00E177AD"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реконст</w:t>
            </w:r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E177AD"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E177AD"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9D7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 памятника.</w:t>
            </w:r>
          </w:p>
        </w:tc>
        <w:tc>
          <w:tcPr>
            <w:tcW w:w="3104" w:type="dxa"/>
          </w:tcPr>
          <w:p w:rsidR="0097092C" w:rsidRPr="009D780B" w:rsidRDefault="00587D9C" w:rsidP="00760F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5B1EA1" w:rsidRDefault="005B1EA1"/>
    <w:sectPr w:rsidR="005B1EA1">
      <w:pgSz w:w="16420" w:h="11900" w:orient="landscape"/>
      <w:pgMar w:top="134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42C"/>
    <w:multiLevelType w:val="hybridMultilevel"/>
    <w:tmpl w:val="BBDC75EC"/>
    <w:lvl w:ilvl="0" w:tplc="6F50E446">
      <w:start w:val="1"/>
      <w:numFmt w:val="decimal"/>
      <w:lvlText w:val="%1."/>
      <w:lvlJc w:val="left"/>
      <w:pPr>
        <w:ind w:left="1049" w:hanging="338"/>
      </w:pPr>
      <w:rPr>
        <w:rFonts w:hint="default"/>
        <w:spacing w:val="-32"/>
        <w:w w:val="83"/>
        <w:lang w:val="ru-RU" w:eastAsia="en-US" w:bidi="ar-SA"/>
      </w:rPr>
    </w:lvl>
    <w:lvl w:ilvl="1" w:tplc="DD5E2294">
      <w:numFmt w:val="bullet"/>
      <w:lvlText w:val="•"/>
      <w:lvlJc w:val="left"/>
      <w:pPr>
        <w:ind w:left="1916" w:hanging="338"/>
      </w:pPr>
      <w:rPr>
        <w:rFonts w:hint="default"/>
        <w:lang w:val="ru-RU" w:eastAsia="en-US" w:bidi="ar-SA"/>
      </w:rPr>
    </w:lvl>
    <w:lvl w:ilvl="2" w:tplc="0E507338">
      <w:numFmt w:val="bullet"/>
      <w:lvlText w:val="•"/>
      <w:lvlJc w:val="left"/>
      <w:pPr>
        <w:ind w:left="2792" w:hanging="338"/>
      </w:pPr>
      <w:rPr>
        <w:rFonts w:hint="default"/>
        <w:lang w:val="ru-RU" w:eastAsia="en-US" w:bidi="ar-SA"/>
      </w:rPr>
    </w:lvl>
    <w:lvl w:ilvl="3" w:tplc="8EF0F794">
      <w:numFmt w:val="bullet"/>
      <w:lvlText w:val="•"/>
      <w:lvlJc w:val="left"/>
      <w:pPr>
        <w:ind w:left="3668" w:hanging="338"/>
      </w:pPr>
      <w:rPr>
        <w:rFonts w:hint="default"/>
        <w:lang w:val="ru-RU" w:eastAsia="en-US" w:bidi="ar-SA"/>
      </w:rPr>
    </w:lvl>
    <w:lvl w:ilvl="4" w:tplc="7C22BE6A">
      <w:numFmt w:val="bullet"/>
      <w:lvlText w:val="•"/>
      <w:lvlJc w:val="left"/>
      <w:pPr>
        <w:ind w:left="4544" w:hanging="338"/>
      </w:pPr>
      <w:rPr>
        <w:rFonts w:hint="default"/>
        <w:lang w:val="ru-RU" w:eastAsia="en-US" w:bidi="ar-SA"/>
      </w:rPr>
    </w:lvl>
    <w:lvl w:ilvl="5" w:tplc="8C7C1C9A">
      <w:numFmt w:val="bullet"/>
      <w:lvlText w:val="•"/>
      <w:lvlJc w:val="left"/>
      <w:pPr>
        <w:ind w:left="5420" w:hanging="338"/>
      </w:pPr>
      <w:rPr>
        <w:rFonts w:hint="default"/>
        <w:lang w:val="ru-RU" w:eastAsia="en-US" w:bidi="ar-SA"/>
      </w:rPr>
    </w:lvl>
    <w:lvl w:ilvl="6" w:tplc="AB8EECE4">
      <w:numFmt w:val="bullet"/>
      <w:lvlText w:val="•"/>
      <w:lvlJc w:val="left"/>
      <w:pPr>
        <w:ind w:left="6296" w:hanging="338"/>
      </w:pPr>
      <w:rPr>
        <w:rFonts w:hint="default"/>
        <w:lang w:val="ru-RU" w:eastAsia="en-US" w:bidi="ar-SA"/>
      </w:rPr>
    </w:lvl>
    <w:lvl w:ilvl="7" w:tplc="83DAD6A0">
      <w:numFmt w:val="bullet"/>
      <w:lvlText w:val="•"/>
      <w:lvlJc w:val="left"/>
      <w:pPr>
        <w:ind w:left="7172" w:hanging="338"/>
      </w:pPr>
      <w:rPr>
        <w:rFonts w:hint="default"/>
        <w:lang w:val="ru-RU" w:eastAsia="en-US" w:bidi="ar-SA"/>
      </w:rPr>
    </w:lvl>
    <w:lvl w:ilvl="8" w:tplc="2FC0595E">
      <w:numFmt w:val="bullet"/>
      <w:lvlText w:val="•"/>
      <w:lvlJc w:val="left"/>
      <w:pPr>
        <w:ind w:left="8048" w:hanging="338"/>
      </w:pPr>
      <w:rPr>
        <w:rFonts w:hint="default"/>
        <w:lang w:val="ru-RU" w:eastAsia="en-US" w:bidi="ar-SA"/>
      </w:rPr>
    </w:lvl>
  </w:abstractNum>
  <w:abstractNum w:abstractNumId="1" w15:restartNumberingAfterBreak="0">
    <w:nsid w:val="7C5467E2"/>
    <w:multiLevelType w:val="hybridMultilevel"/>
    <w:tmpl w:val="0D3AA842"/>
    <w:lvl w:ilvl="0" w:tplc="6AFA50E4">
      <w:start w:val="1"/>
      <w:numFmt w:val="decimal"/>
      <w:lvlText w:val="%1."/>
      <w:lvlJc w:val="left"/>
      <w:pPr>
        <w:ind w:left="369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9DE87E00">
      <w:numFmt w:val="bullet"/>
      <w:lvlText w:val="•"/>
      <w:lvlJc w:val="left"/>
      <w:pPr>
        <w:ind w:left="1306" w:hanging="576"/>
      </w:pPr>
      <w:rPr>
        <w:rFonts w:hint="default"/>
        <w:lang w:val="ru-RU" w:eastAsia="en-US" w:bidi="ar-SA"/>
      </w:rPr>
    </w:lvl>
    <w:lvl w:ilvl="2" w:tplc="4C9C66F6">
      <w:numFmt w:val="bullet"/>
      <w:lvlText w:val="•"/>
      <w:lvlJc w:val="left"/>
      <w:pPr>
        <w:ind w:left="2252" w:hanging="576"/>
      </w:pPr>
      <w:rPr>
        <w:rFonts w:hint="default"/>
        <w:lang w:val="ru-RU" w:eastAsia="en-US" w:bidi="ar-SA"/>
      </w:rPr>
    </w:lvl>
    <w:lvl w:ilvl="3" w:tplc="4C34F380">
      <w:numFmt w:val="bullet"/>
      <w:lvlText w:val="•"/>
      <w:lvlJc w:val="left"/>
      <w:pPr>
        <w:ind w:left="3198" w:hanging="576"/>
      </w:pPr>
      <w:rPr>
        <w:rFonts w:hint="default"/>
        <w:lang w:val="ru-RU" w:eastAsia="en-US" w:bidi="ar-SA"/>
      </w:rPr>
    </w:lvl>
    <w:lvl w:ilvl="4" w:tplc="2FBCA112">
      <w:numFmt w:val="bullet"/>
      <w:lvlText w:val="•"/>
      <w:lvlJc w:val="left"/>
      <w:pPr>
        <w:ind w:left="4144" w:hanging="576"/>
      </w:pPr>
      <w:rPr>
        <w:rFonts w:hint="default"/>
        <w:lang w:val="ru-RU" w:eastAsia="en-US" w:bidi="ar-SA"/>
      </w:rPr>
    </w:lvl>
    <w:lvl w:ilvl="5" w:tplc="A886B614">
      <w:numFmt w:val="bullet"/>
      <w:lvlText w:val="•"/>
      <w:lvlJc w:val="left"/>
      <w:pPr>
        <w:ind w:left="5090" w:hanging="576"/>
      </w:pPr>
      <w:rPr>
        <w:rFonts w:hint="default"/>
        <w:lang w:val="ru-RU" w:eastAsia="en-US" w:bidi="ar-SA"/>
      </w:rPr>
    </w:lvl>
    <w:lvl w:ilvl="6" w:tplc="B3E27E40">
      <w:numFmt w:val="bullet"/>
      <w:lvlText w:val="•"/>
      <w:lvlJc w:val="left"/>
      <w:pPr>
        <w:ind w:left="6036" w:hanging="576"/>
      </w:pPr>
      <w:rPr>
        <w:rFonts w:hint="default"/>
        <w:lang w:val="ru-RU" w:eastAsia="en-US" w:bidi="ar-SA"/>
      </w:rPr>
    </w:lvl>
    <w:lvl w:ilvl="7" w:tplc="F81E2754">
      <w:numFmt w:val="bullet"/>
      <w:lvlText w:val="•"/>
      <w:lvlJc w:val="left"/>
      <w:pPr>
        <w:ind w:left="6982" w:hanging="576"/>
      </w:pPr>
      <w:rPr>
        <w:rFonts w:hint="default"/>
        <w:lang w:val="ru-RU" w:eastAsia="en-US" w:bidi="ar-SA"/>
      </w:rPr>
    </w:lvl>
    <w:lvl w:ilvl="8" w:tplc="10087AAE">
      <w:numFmt w:val="bullet"/>
      <w:lvlText w:val="•"/>
      <w:lvlJc w:val="left"/>
      <w:pPr>
        <w:ind w:left="7928" w:hanging="5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2C"/>
    <w:rsid w:val="00130DEA"/>
    <w:rsid w:val="00186E38"/>
    <w:rsid w:val="001D5C06"/>
    <w:rsid w:val="00273936"/>
    <w:rsid w:val="002A5D90"/>
    <w:rsid w:val="0036150B"/>
    <w:rsid w:val="00425B30"/>
    <w:rsid w:val="00477BE6"/>
    <w:rsid w:val="00587D9C"/>
    <w:rsid w:val="005B1EA1"/>
    <w:rsid w:val="006213A4"/>
    <w:rsid w:val="00760F20"/>
    <w:rsid w:val="0079338D"/>
    <w:rsid w:val="007E1617"/>
    <w:rsid w:val="0097092C"/>
    <w:rsid w:val="009D780B"/>
    <w:rsid w:val="009E572D"/>
    <w:rsid w:val="00A971E8"/>
    <w:rsid w:val="00AE7B6F"/>
    <w:rsid w:val="00C55913"/>
    <w:rsid w:val="00D7152F"/>
    <w:rsid w:val="00E177AD"/>
    <w:rsid w:val="00F51E91"/>
    <w:rsid w:val="00F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68A9"/>
  <w15:docId w15:val="{D89AABA3-FF27-4BF9-B2B2-07DE464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239" w:right="6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346" w:hanging="344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6">
    <w:name w:val="Normal (Web)"/>
    <w:basedOn w:val="a"/>
    <w:uiPriority w:val="99"/>
    <w:semiHidden/>
    <w:unhideWhenUsed/>
    <w:rsid w:val="00F51E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GRADOTDEL</cp:lastModifiedBy>
  <cp:revision>25</cp:revision>
  <dcterms:created xsi:type="dcterms:W3CDTF">2024-04-25T09:05:00Z</dcterms:created>
  <dcterms:modified xsi:type="dcterms:W3CDTF">2024-11-08T10:10:00Z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Image Capture Plus</vt:lpwstr>
  </property>
  <property fmtid="{D5CDD505-2E9C-101B-9397-08002B2CF9AE}" pid="4" name="LastSaved">
    <vt:filetime>2024-04-25T00:00:00Z</vt:filetime>
  </property>
</Properties>
</file>